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BC2087" w14:textId="77777777" w:rsidR="00E875AD" w:rsidRPr="003773F2" w:rsidRDefault="00F41837" w:rsidP="003773F2">
      <w:pPr>
        <w:pStyle w:val="Title"/>
        <w:ind w:left="0" w:right="0"/>
        <w:rPr>
          <w:rFonts w:ascii="Times New Roman" w:eastAsia="標楷體" w:hAnsi="Times New Roman" w:cs="Times New Roman"/>
        </w:rPr>
      </w:pPr>
      <w:r>
        <w:rPr>
          <w:rFonts w:ascii="Times New Roman" w:hAnsi="Times New Roman"/>
          <w:color w:val="41007E"/>
        </w:rPr>
        <w:t>8” fully automated surface profiler</w:t>
      </w:r>
    </w:p>
    <w:p w14:paraId="5F38951C" w14:textId="77777777" w:rsidR="00E875AD" w:rsidRPr="003773F2" w:rsidRDefault="00F41837">
      <w:pPr>
        <w:pStyle w:val="Heading1"/>
        <w:spacing w:before="351"/>
        <w:rPr>
          <w:rFonts w:ascii="Times New Roman" w:eastAsia="標楷體" w:hAnsi="Times New Roman" w:cs="Times New Roman"/>
        </w:rPr>
      </w:pPr>
      <w:r>
        <w:rPr>
          <w:rFonts w:ascii="Times New Roman" w:hAnsi="Times New Roman"/>
          <w:color w:val="41007E"/>
        </w:rPr>
        <w:t>Product introduction</w:t>
      </w:r>
    </w:p>
    <w:p w14:paraId="18BD4A9C" w14:textId="77777777" w:rsidR="00E875AD" w:rsidRPr="003773F2" w:rsidRDefault="00E875AD">
      <w:pPr>
        <w:pStyle w:val="BodyText"/>
        <w:spacing w:before="10"/>
        <w:ind w:left="0"/>
        <w:rPr>
          <w:rFonts w:ascii="Times New Roman" w:eastAsia="標楷體" w:hAnsi="Times New Roman" w:cs="Times New Roman"/>
          <w:sz w:val="28"/>
        </w:rPr>
      </w:pPr>
    </w:p>
    <w:p w14:paraId="30E40AAE" w14:textId="40F5AA34" w:rsidR="00E875AD" w:rsidRPr="003773F2" w:rsidRDefault="00F41837" w:rsidP="00150BC4">
      <w:pPr>
        <w:pStyle w:val="BodyText"/>
        <w:spacing w:before="0" w:line="280" w:lineRule="auto"/>
        <w:jc w:val="both"/>
        <w:rPr>
          <w:rFonts w:ascii="Times New Roman" w:eastAsia="標楷體" w:hAnsi="Times New Roman" w:cs="Times New Roman"/>
        </w:rPr>
      </w:pPr>
      <w:r>
        <w:rPr>
          <w:rFonts w:ascii="Times New Roman" w:hAnsi="Times New Roman"/>
          <w:color w:val="0C0C12"/>
        </w:rPr>
        <w:t>P-17, the 8th generation surface profiler, is built on over 40 years of surface metrology experiences. This industry-leading system supports 2D/3D measurements on step height, roughness, bow and stress for scans up to 200mm without stitching.</w:t>
      </w:r>
    </w:p>
    <w:p w14:paraId="377A7E0B" w14:textId="77777777" w:rsidR="00E875AD" w:rsidRPr="003773F2" w:rsidRDefault="00E875AD" w:rsidP="00150BC4">
      <w:pPr>
        <w:pStyle w:val="BodyText"/>
        <w:spacing w:before="12"/>
        <w:ind w:left="0"/>
        <w:jc w:val="both"/>
        <w:rPr>
          <w:rFonts w:ascii="Times New Roman" w:eastAsia="標楷體" w:hAnsi="Times New Roman" w:cs="Times New Roman"/>
          <w:sz w:val="21"/>
        </w:rPr>
      </w:pPr>
    </w:p>
    <w:p w14:paraId="714234C0" w14:textId="2B8F6921" w:rsidR="00E875AD" w:rsidRPr="003773F2" w:rsidRDefault="00F41837" w:rsidP="00150BC4">
      <w:pPr>
        <w:pStyle w:val="BodyText"/>
        <w:spacing w:before="0" w:line="280" w:lineRule="auto"/>
        <w:jc w:val="both"/>
        <w:rPr>
          <w:rFonts w:ascii="Times New Roman" w:eastAsia="標楷體" w:hAnsi="Times New Roman" w:cs="Times New Roman"/>
        </w:rPr>
      </w:pPr>
      <w:r>
        <w:rPr>
          <w:rFonts w:ascii="Times New Roman" w:hAnsi="Times New Roman"/>
          <w:color w:val="0C0C12"/>
        </w:rPr>
        <w:t xml:space="preserve">Excellent measurement stability is achieved with the combination of an </w:t>
      </w:r>
      <w:proofErr w:type="spellStart"/>
      <w:r>
        <w:rPr>
          <w:rFonts w:ascii="Times New Roman" w:hAnsi="Times New Roman"/>
          <w:color w:val="0C0C12"/>
        </w:rPr>
        <w:t>UltraLite</w:t>
      </w:r>
      <w:r w:rsidRPr="00F41837">
        <w:rPr>
          <w:rFonts w:ascii="Times New Roman" w:hAnsi="Times New Roman"/>
          <w:color w:val="0C0C12"/>
          <w:vertAlign w:val="superscript"/>
        </w:rPr>
        <w:t>®</w:t>
      </w:r>
      <w:r>
        <w:rPr>
          <w:rFonts w:ascii="Times New Roman" w:hAnsi="Times New Roman"/>
          <w:color w:val="0C0C12"/>
        </w:rPr>
        <w:t>sensor</w:t>
      </w:r>
      <w:proofErr w:type="spellEnd"/>
      <w:r>
        <w:rPr>
          <w:rFonts w:ascii="Times New Roman" w:hAnsi="Times New Roman"/>
          <w:color w:val="0C0C12"/>
        </w:rPr>
        <w:t>, constant force control and ultra-flat scanning stage. Recipe setup is fast and easy with point-and-click stage controls, top and side view optics and a high-resolution camera. P-17 supports 2D or 3D measurement, with a variety of filtering, leveling and analysis algorithm to quantify the surface topography. Features like pattern recognition, sequencing and feature detection enable fully automated measurement.</w:t>
      </w:r>
    </w:p>
    <w:p w14:paraId="59C795E0" w14:textId="77777777" w:rsidR="001C4D7D" w:rsidRPr="003773F2" w:rsidRDefault="001C4D7D">
      <w:pPr>
        <w:pStyle w:val="BodyText"/>
        <w:spacing w:before="5"/>
        <w:ind w:left="0"/>
        <w:rPr>
          <w:rFonts w:ascii="Times New Roman" w:eastAsia="標楷體" w:hAnsi="Times New Roman" w:cs="Times New Roman"/>
          <w:sz w:val="29"/>
        </w:rPr>
      </w:pPr>
    </w:p>
    <w:p w14:paraId="426010FA" w14:textId="77777777" w:rsidR="00E875AD" w:rsidRPr="003773F2" w:rsidRDefault="00F41837">
      <w:pPr>
        <w:pStyle w:val="Heading1"/>
        <w:rPr>
          <w:rFonts w:ascii="Times New Roman" w:eastAsia="標楷體" w:hAnsi="Times New Roman" w:cs="Times New Roman"/>
        </w:rPr>
      </w:pPr>
      <w:r>
        <w:rPr>
          <w:rFonts w:ascii="Times New Roman" w:hAnsi="Times New Roman"/>
          <w:color w:val="41007E"/>
        </w:rPr>
        <w:t>Key features</w:t>
      </w:r>
    </w:p>
    <w:p w14:paraId="7A781A4A" w14:textId="77777777" w:rsidR="00E875AD" w:rsidRPr="003773F2" w:rsidRDefault="00E875AD">
      <w:pPr>
        <w:pStyle w:val="BodyText"/>
        <w:spacing w:before="9"/>
        <w:ind w:left="0"/>
        <w:rPr>
          <w:rFonts w:ascii="Times New Roman" w:eastAsia="標楷體" w:hAnsi="Times New Roman" w:cs="Times New Roman"/>
          <w:sz w:val="28"/>
        </w:rPr>
      </w:pPr>
    </w:p>
    <w:p w14:paraId="6C95700F" w14:textId="77777777" w:rsidR="00E875AD" w:rsidRPr="003773F2" w:rsidRDefault="00F41837" w:rsidP="003773F2">
      <w:pPr>
        <w:pStyle w:val="ListParagraph"/>
        <w:numPr>
          <w:ilvl w:val="0"/>
          <w:numId w:val="1"/>
        </w:numPr>
        <w:tabs>
          <w:tab w:val="left" w:pos="460"/>
          <w:tab w:val="left" w:pos="461"/>
        </w:tabs>
        <w:spacing w:before="1"/>
        <w:ind w:left="820" w:hanging="361"/>
        <w:rPr>
          <w:rFonts w:ascii="Times New Roman" w:eastAsia="標楷體" w:hAnsi="Times New Roman" w:cs="Times New Roman"/>
          <w:sz w:val="24"/>
        </w:rPr>
      </w:pPr>
      <w:r>
        <w:rPr>
          <w:rFonts w:ascii="Times New Roman" w:hAnsi="Times New Roman"/>
          <w:color w:val="0C0C12"/>
          <w:sz w:val="24"/>
        </w:rPr>
        <w:t>Step height: nanometers to 1000μm</w:t>
      </w:r>
    </w:p>
    <w:p w14:paraId="3BF8CDEF" w14:textId="77777777" w:rsidR="00E875AD" w:rsidRPr="003773F2" w:rsidRDefault="00F41837" w:rsidP="003773F2">
      <w:pPr>
        <w:pStyle w:val="ListParagraph"/>
        <w:numPr>
          <w:ilvl w:val="0"/>
          <w:numId w:val="1"/>
        </w:numPr>
        <w:tabs>
          <w:tab w:val="left" w:pos="460"/>
          <w:tab w:val="left" w:pos="461"/>
        </w:tabs>
        <w:spacing w:before="52"/>
        <w:ind w:left="820" w:hanging="361"/>
        <w:rPr>
          <w:rFonts w:ascii="Times New Roman" w:eastAsia="標楷體" w:hAnsi="Times New Roman" w:cs="Times New Roman"/>
          <w:sz w:val="24"/>
        </w:rPr>
      </w:pPr>
      <w:r>
        <w:rPr>
          <w:rFonts w:ascii="Times New Roman" w:hAnsi="Times New Roman"/>
          <w:color w:val="0C0C12"/>
          <w:sz w:val="24"/>
        </w:rPr>
        <w:t>Low force with constant force control: 0.03 to 50mg</w:t>
      </w:r>
    </w:p>
    <w:p w14:paraId="5301259C" w14:textId="77777777" w:rsidR="00E875AD" w:rsidRPr="003773F2" w:rsidRDefault="00F41837" w:rsidP="003773F2">
      <w:pPr>
        <w:pStyle w:val="ListParagraph"/>
        <w:numPr>
          <w:ilvl w:val="0"/>
          <w:numId w:val="1"/>
        </w:numPr>
        <w:tabs>
          <w:tab w:val="left" w:pos="460"/>
          <w:tab w:val="left" w:pos="461"/>
        </w:tabs>
        <w:ind w:left="820" w:hanging="361"/>
        <w:rPr>
          <w:rFonts w:ascii="Times New Roman" w:eastAsia="標楷體" w:hAnsi="Times New Roman" w:cs="Times New Roman"/>
          <w:sz w:val="24"/>
        </w:rPr>
      </w:pPr>
      <w:r>
        <w:rPr>
          <w:rFonts w:ascii="Times New Roman" w:hAnsi="Times New Roman"/>
          <w:color w:val="0C0C12"/>
          <w:sz w:val="24"/>
        </w:rPr>
        <w:t>Scan full diameter of the sample without stitching</w:t>
      </w:r>
    </w:p>
    <w:p w14:paraId="6E0CBF11" w14:textId="77777777" w:rsidR="00E875AD" w:rsidRPr="003773F2" w:rsidRDefault="00F41837" w:rsidP="003773F2">
      <w:pPr>
        <w:pStyle w:val="ListParagraph"/>
        <w:numPr>
          <w:ilvl w:val="0"/>
          <w:numId w:val="1"/>
        </w:numPr>
        <w:tabs>
          <w:tab w:val="left" w:pos="460"/>
          <w:tab w:val="left" w:pos="461"/>
        </w:tabs>
        <w:ind w:left="820" w:hanging="361"/>
        <w:rPr>
          <w:rFonts w:ascii="Times New Roman" w:eastAsia="標楷體" w:hAnsi="Times New Roman" w:cs="Times New Roman"/>
          <w:sz w:val="24"/>
        </w:rPr>
      </w:pPr>
      <w:r>
        <w:rPr>
          <w:rFonts w:ascii="Times New Roman" w:hAnsi="Times New Roman"/>
          <w:color w:val="0C0C12"/>
          <w:sz w:val="24"/>
        </w:rPr>
        <w:t>Video: 500MP high-resolution color camera</w:t>
      </w:r>
    </w:p>
    <w:p w14:paraId="7A0AD081" w14:textId="77777777" w:rsidR="00E875AD" w:rsidRPr="003773F2" w:rsidRDefault="00F41837" w:rsidP="003773F2">
      <w:pPr>
        <w:pStyle w:val="ListParagraph"/>
        <w:numPr>
          <w:ilvl w:val="0"/>
          <w:numId w:val="1"/>
        </w:numPr>
        <w:tabs>
          <w:tab w:val="left" w:pos="460"/>
          <w:tab w:val="left" w:pos="461"/>
        </w:tabs>
        <w:spacing w:before="52"/>
        <w:ind w:left="820" w:hanging="361"/>
        <w:rPr>
          <w:rFonts w:ascii="Times New Roman" w:eastAsia="標楷體" w:hAnsi="Times New Roman" w:cs="Times New Roman"/>
          <w:sz w:val="24"/>
        </w:rPr>
      </w:pPr>
      <w:r>
        <w:rPr>
          <w:rFonts w:ascii="Times New Roman" w:hAnsi="Times New Roman"/>
          <w:color w:val="0C0C12"/>
          <w:sz w:val="24"/>
        </w:rPr>
        <w:t>Arc correction: Removes errors resulting from the arc motion of the stylus</w:t>
      </w:r>
    </w:p>
    <w:p w14:paraId="0BEDE345" w14:textId="77777777" w:rsidR="00E875AD" w:rsidRPr="003773F2" w:rsidRDefault="00F41837" w:rsidP="003773F2">
      <w:pPr>
        <w:pStyle w:val="ListParagraph"/>
        <w:numPr>
          <w:ilvl w:val="0"/>
          <w:numId w:val="1"/>
        </w:numPr>
        <w:tabs>
          <w:tab w:val="left" w:pos="460"/>
          <w:tab w:val="left" w:pos="461"/>
        </w:tabs>
        <w:ind w:left="820" w:hanging="361"/>
        <w:rPr>
          <w:rFonts w:ascii="Times New Roman" w:eastAsia="標楷體" w:hAnsi="Times New Roman" w:cs="Times New Roman"/>
          <w:sz w:val="24"/>
        </w:rPr>
      </w:pPr>
      <w:r>
        <w:rPr>
          <w:rFonts w:ascii="Times New Roman" w:hAnsi="Times New Roman"/>
          <w:color w:val="0C0C12"/>
          <w:sz w:val="24"/>
        </w:rPr>
        <w:t>Software: User-friendly interface</w:t>
      </w:r>
    </w:p>
    <w:p w14:paraId="40349207" w14:textId="77777777" w:rsidR="00E875AD" w:rsidRPr="003773F2" w:rsidRDefault="00F41837" w:rsidP="003773F2">
      <w:pPr>
        <w:pStyle w:val="ListParagraph"/>
        <w:numPr>
          <w:ilvl w:val="0"/>
          <w:numId w:val="1"/>
        </w:numPr>
        <w:tabs>
          <w:tab w:val="left" w:pos="460"/>
          <w:tab w:val="left" w:pos="461"/>
        </w:tabs>
        <w:spacing w:before="50"/>
        <w:ind w:left="820" w:hanging="361"/>
        <w:rPr>
          <w:rFonts w:ascii="Times New Roman" w:eastAsia="標楷體" w:hAnsi="Times New Roman" w:cs="Times New Roman"/>
          <w:sz w:val="24"/>
        </w:rPr>
      </w:pPr>
      <w:r>
        <w:rPr>
          <w:rFonts w:ascii="Times New Roman" w:hAnsi="Times New Roman"/>
          <w:color w:val="0C0C12"/>
          <w:sz w:val="24"/>
        </w:rPr>
        <w:t>Production capability: Fully automated achieved with sequencing, pattern recognition and SECS/GEM</w:t>
      </w:r>
    </w:p>
    <w:p w14:paraId="3BD2E6B8" w14:textId="77777777" w:rsidR="00E875AD" w:rsidRPr="003773F2" w:rsidRDefault="00E875AD">
      <w:pPr>
        <w:pStyle w:val="BodyText"/>
        <w:spacing w:before="6"/>
        <w:ind w:left="0"/>
        <w:rPr>
          <w:rFonts w:ascii="Times New Roman" w:eastAsia="標楷體" w:hAnsi="Times New Roman" w:cs="Times New Roman"/>
          <w:sz w:val="33"/>
        </w:rPr>
      </w:pPr>
    </w:p>
    <w:p w14:paraId="24E9E1F5" w14:textId="77777777" w:rsidR="00E875AD" w:rsidRPr="003773F2" w:rsidRDefault="00F41837">
      <w:pPr>
        <w:pStyle w:val="Heading1"/>
        <w:rPr>
          <w:rFonts w:ascii="Times New Roman" w:eastAsia="標楷體" w:hAnsi="Times New Roman" w:cs="Times New Roman"/>
        </w:rPr>
      </w:pPr>
      <w:r>
        <w:rPr>
          <w:rFonts w:ascii="Times New Roman" w:hAnsi="Times New Roman"/>
          <w:color w:val="41007E"/>
        </w:rPr>
        <w:t>Main applications</w:t>
      </w:r>
    </w:p>
    <w:p w14:paraId="3B8E47ED" w14:textId="77777777" w:rsidR="00E875AD" w:rsidRPr="003773F2" w:rsidRDefault="00E875AD">
      <w:pPr>
        <w:pStyle w:val="BodyText"/>
        <w:spacing w:before="12"/>
        <w:ind w:left="0"/>
        <w:rPr>
          <w:rFonts w:ascii="Times New Roman" w:eastAsia="標楷體" w:hAnsi="Times New Roman" w:cs="Times New Roman"/>
          <w:sz w:val="28"/>
        </w:rPr>
      </w:pPr>
    </w:p>
    <w:p w14:paraId="5C6A135B" w14:textId="77777777" w:rsidR="00E875AD" w:rsidRPr="003773F2" w:rsidRDefault="00F41837" w:rsidP="003773F2">
      <w:pPr>
        <w:pStyle w:val="ListParagraph"/>
        <w:numPr>
          <w:ilvl w:val="0"/>
          <w:numId w:val="1"/>
        </w:numPr>
        <w:tabs>
          <w:tab w:val="left" w:pos="460"/>
          <w:tab w:val="left" w:pos="461"/>
        </w:tabs>
        <w:spacing w:before="0"/>
        <w:ind w:left="820" w:hanging="361"/>
        <w:rPr>
          <w:rFonts w:ascii="Times New Roman" w:eastAsia="標楷體" w:hAnsi="Times New Roman" w:cs="Times New Roman"/>
          <w:sz w:val="24"/>
        </w:rPr>
      </w:pPr>
      <w:r>
        <w:rPr>
          <w:rFonts w:ascii="Times New Roman" w:hAnsi="Times New Roman"/>
          <w:color w:val="0C0C12"/>
          <w:sz w:val="24"/>
        </w:rPr>
        <w:t>Step height: 2D and 3D step height</w:t>
      </w:r>
    </w:p>
    <w:p w14:paraId="6C75761A" w14:textId="77777777" w:rsidR="00E875AD" w:rsidRPr="003773F2" w:rsidRDefault="00F41837" w:rsidP="003773F2">
      <w:pPr>
        <w:pStyle w:val="ListParagraph"/>
        <w:numPr>
          <w:ilvl w:val="0"/>
          <w:numId w:val="1"/>
        </w:numPr>
        <w:tabs>
          <w:tab w:val="left" w:pos="460"/>
          <w:tab w:val="left" w:pos="461"/>
        </w:tabs>
        <w:ind w:left="820" w:hanging="361"/>
        <w:rPr>
          <w:rFonts w:ascii="Times New Roman" w:eastAsia="標楷體" w:hAnsi="Times New Roman" w:cs="Times New Roman"/>
          <w:sz w:val="24"/>
        </w:rPr>
      </w:pPr>
      <w:r>
        <w:rPr>
          <w:rFonts w:ascii="Times New Roman" w:hAnsi="Times New Roman"/>
          <w:color w:val="0C0C12"/>
          <w:sz w:val="24"/>
        </w:rPr>
        <w:t>Texture: 2D and 3D roughness and waviness</w:t>
      </w:r>
    </w:p>
    <w:p w14:paraId="7140C0CC" w14:textId="77777777" w:rsidR="00E875AD" w:rsidRPr="003773F2" w:rsidRDefault="00F41837" w:rsidP="003773F2">
      <w:pPr>
        <w:pStyle w:val="ListParagraph"/>
        <w:numPr>
          <w:ilvl w:val="0"/>
          <w:numId w:val="1"/>
        </w:numPr>
        <w:tabs>
          <w:tab w:val="left" w:pos="460"/>
          <w:tab w:val="left" w:pos="461"/>
        </w:tabs>
        <w:spacing w:before="52"/>
        <w:ind w:left="820" w:hanging="361"/>
        <w:rPr>
          <w:rFonts w:ascii="Times New Roman" w:eastAsia="標楷體" w:hAnsi="Times New Roman" w:cs="Times New Roman"/>
          <w:sz w:val="24"/>
        </w:rPr>
      </w:pPr>
      <w:r>
        <w:rPr>
          <w:rFonts w:ascii="Times New Roman" w:hAnsi="Times New Roman"/>
          <w:color w:val="0C0C12"/>
          <w:sz w:val="24"/>
        </w:rPr>
        <w:t>Form: 2D and 3D bow</w:t>
      </w:r>
      <w:bookmarkStart w:id="0" w:name="_GoBack"/>
      <w:bookmarkEnd w:id="0"/>
      <w:r>
        <w:rPr>
          <w:rFonts w:ascii="Times New Roman" w:hAnsi="Times New Roman"/>
          <w:color w:val="0C0C12"/>
          <w:sz w:val="24"/>
        </w:rPr>
        <w:t xml:space="preserve"> and shape</w:t>
      </w:r>
    </w:p>
    <w:p w14:paraId="5C314DF7" w14:textId="77777777" w:rsidR="00E875AD" w:rsidRPr="003773F2" w:rsidRDefault="00F41837" w:rsidP="003773F2">
      <w:pPr>
        <w:pStyle w:val="ListParagraph"/>
        <w:numPr>
          <w:ilvl w:val="0"/>
          <w:numId w:val="1"/>
        </w:numPr>
        <w:tabs>
          <w:tab w:val="left" w:pos="460"/>
          <w:tab w:val="left" w:pos="461"/>
        </w:tabs>
        <w:ind w:left="820" w:hanging="361"/>
        <w:rPr>
          <w:rFonts w:ascii="Times New Roman" w:eastAsia="標楷體" w:hAnsi="Times New Roman" w:cs="Times New Roman"/>
          <w:sz w:val="24"/>
        </w:rPr>
      </w:pPr>
      <w:r>
        <w:rPr>
          <w:rFonts w:ascii="Times New Roman" w:hAnsi="Times New Roman"/>
          <w:color w:val="0C0C12"/>
          <w:sz w:val="24"/>
        </w:rPr>
        <w:t>Stress: 2D and 3D thin film stress</w:t>
      </w:r>
    </w:p>
    <w:p w14:paraId="6A88E04F" w14:textId="77777777" w:rsidR="00E875AD" w:rsidRPr="003773F2" w:rsidRDefault="00F41837" w:rsidP="003773F2">
      <w:pPr>
        <w:pStyle w:val="ListParagraph"/>
        <w:numPr>
          <w:ilvl w:val="0"/>
          <w:numId w:val="1"/>
        </w:numPr>
        <w:tabs>
          <w:tab w:val="left" w:pos="460"/>
          <w:tab w:val="left" w:pos="461"/>
        </w:tabs>
        <w:spacing w:before="51"/>
        <w:ind w:left="820" w:hanging="361"/>
        <w:rPr>
          <w:rFonts w:ascii="Times New Roman" w:eastAsia="標楷體" w:hAnsi="Times New Roman" w:cs="Times New Roman"/>
          <w:sz w:val="24"/>
        </w:rPr>
      </w:pPr>
      <w:r>
        <w:rPr>
          <w:rFonts w:ascii="Times New Roman" w:hAnsi="Times New Roman"/>
          <w:color w:val="0C0C12"/>
          <w:sz w:val="24"/>
        </w:rPr>
        <w:t>Defect review: 2D and 3D defect surface topography</w:t>
      </w:r>
    </w:p>
    <w:p w14:paraId="20121FE7" w14:textId="77777777" w:rsidR="00E875AD" w:rsidRPr="003773F2" w:rsidRDefault="00E875AD">
      <w:pPr>
        <w:pStyle w:val="BodyText"/>
        <w:spacing w:before="3"/>
        <w:ind w:left="0"/>
        <w:rPr>
          <w:rFonts w:ascii="Times New Roman" w:eastAsia="標楷體" w:hAnsi="Times New Roman" w:cs="Times New Roman"/>
          <w:sz w:val="33"/>
        </w:rPr>
      </w:pPr>
    </w:p>
    <w:p w14:paraId="725E954A" w14:textId="77777777" w:rsidR="00E875AD" w:rsidRPr="003773F2" w:rsidRDefault="00F41837">
      <w:pPr>
        <w:pStyle w:val="Heading1"/>
        <w:spacing w:before="1"/>
        <w:rPr>
          <w:rFonts w:ascii="Times New Roman" w:eastAsia="標楷體" w:hAnsi="Times New Roman" w:cs="Times New Roman"/>
        </w:rPr>
      </w:pPr>
      <w:r>
        <w:rPr>
          <w:rFonts w:ascii="Times New Roman" w:hAnsi="Times New Roman"/>
          <w:color w:val="41007E"/>
        </w:rPr>
        <w:t>Industrial applications</w:t>
      </w:r>
    </w:p>
    <w:p w14:paraId="319236D0" w14:textId="77777777" w:rsidR="00E875AD" w:rsidRPr="003773F2" w:rsidRDefault="00E875AD">
      <w:pPr>
        <w:rPr>
          <w:rFonts w:ascii="Times New Roman" w:eastAsia="標楷體" w:hAnsi="Times New Roman" w:cs="Times New Roman"/>
        </w:rPr>
        <w:sectPr w:rsidR="00E875AD" w:rsidRPr="003773F2" w:rsidSect="00B97176">
          <w:type w:val="continuous"/>
          <w:pgSz w:w="11910" w:h="16840"/>
          <w:pgMar w:top="1520" w:right="1680" w:bottom="993" w:left="1340" w:header="720" w:footer="720" w:gutter="0"/>
          <w:cols w:space="720"/>
        </w:sectPr>
      </w:pPr>
    </w:p>
    <w:p w14:paraId="514D9803" w14:textId="77777777" w:rsidR="00E875AD" w:rsidRPr="003773F2" w:rsidRDefault="00F41837" w:rsidP="003773F2">
      <w:pPr>
        <w:pStyle w:val="ListParagraph"/>
        <w:numPr>
          <w:ilvl w:val="0"/>
          <w:numId w:val="1"/>
        </w:numPr>
        <w:tabs>
          <w:tab w:val="left" w:pos="460"/>
          <w:tab w:val="left" w:pos="461"/>
        </w:tabs>
        <w:spacing w:before="33"/>
        <w:ind w:left="820" w:hanging="361"/>
        <w:rPr>
          <w:rFonts w:ascii="Times New Roman" w:eastAsia="標楷體" w:hAnsi="Times New Roman" w:cs="Times New Roman"/>
          <w:sz w:val="24"/>
        </w:rPr>
      </w:pPr>
      <w:r>
        <w:rPr>
          <w:rFonts w:ascii="Times New Roman" w:hAnsi="Times New Roman"/>
          <w:color w:val="0C0C12"/>
          <w:sz w:val="24"/>
        </w:rPr>
        <w:lastRenderedPageBreak/>
        <w:t>Universities, research labs and institutes</w:t>
      </w:r>
    </w:p>
    <w:p w14:paraId="28CD8BC0" w14:textId="77777777" w:rsidR="00E875AD" w:rsidRPr="003773F2" w:rsidRDefault="00F41837" w:rsidP="003773F2">
      <w:pPr>
        <w:pStyle w:val="ListParagraph"/>
        <w:numPr>
          <w:ilvl w:val="0"/>
          <w:numId w:val="1"/>
        </w:numPr>
        <w:tabs>
          <w:tab w:val="left" w:pos="460"/>
          <w:tab w:val="left" w:pos="461"/>
        </w:tabs>
        <w:ind w:left="820" w:hanging="361"/>
        <w:rPr>
          <w:rFonts w:ascii="Times New Roman" w:eastAsia="標楷體" w:hAnsi="Times New Roman" w:cs="Times New Roman"/>
          <w:sz w:val="24"/>
        </w:rPr>
      </w:pPr>
      <w:r>
        <w:rPr>
          <w:rFonts w:ascii="Times New Roman" w:hAnsi="Times New Roman"/>
          <w:color w:val="0C0C12"/>
          <w:sz w:val="24"/>
        </w:rPr>
        <w:t>Semiconductors and compound semiconductors</w:t>
      </w:r>
    </w:p>
    <w:p w14:paraId="7077045D" w14:textId="77777777" w:rsidR="00E875AD" w:rsidRPr="003773F2" w:rsidRDefault="00F41837" w:rsidP="003773F2">
      <w:pPr>
        <w:pStyle w:val="ListParagraph"/>
        <w:numPr>
          <w:ilvl w:val="0"/>
          <w:numId w:val="1"/>
        </w:numPr>
        <w:tabs>
          <w:tab w:val="left" w:pos="460"/>
          <w:tab w:val="left" w:pos="461"/>
        </w:tabs>
        <w:ind w:left="820" w:hanging="361"/>
        <w:rPr>
          <w:rFonts w:ascii="Times New Roman" w:eastAsia="標楷體" w:hAnsi="Times New Roman" w:cs="Times New Roman"/>
          <w:sz w:val="24"/>
        </w:rPr>
      </w:pPr>
      <w:r>
        <w:rPr>
          <w:rFonts w:ascii="Times New Roman" w:hAnsi="Times New Roman"/>
          <w:color w:val="0C0C12"/>
          <w:sz w:val="24"/>
        </w:rPr>
        <w:t>LED</w:t>
      </w:r>
    </w:p>
    <w:p w14:paraId="20EF45CB" w14:textId="77777777" w:rsidR="00E875AD" w:rsidRPr="003773F2" w:rsidRDefault="00F41837" w:rsidP="003773F2">
      <w:pPr>
        <w:pStyle w:val="ListParagraph"/>
        <w:numPr>
          <w:ilvl w:val="0"/>
          <w:numId w:val="1"/>
        </w:numPr>
        <w:tabs>
          <w:tab w:val="left" w:pos="460"/>
          <w:tab w:val="left" w:pos="461"/>
        </w:tabs>
        <w:spacing w:before="52"/>
        <w:ind w:left="820" w:hanging="361"/>
        <w:rPr>
          <w:rFonts w:ascii="Times New Roman" w:eastAsia="標楷體" w:hAnsi="Times New Roman" w:cs="Times New Roman"/>
          <w:sz w:val="24"/>
        </w:rPr>
      </w:pPr>
      <w:r>
        <w:rPr>
          <w:rFonts w:ascii="Times New Roman" w:hAnsi="Times New Roman"/>
          <w:color w:val="0C0C12"/>
          <w:sz w:val="24"/>
        </w:rPr>
        <w:t>Solar energy</w:t>
      </w:r>
    </w:p>
    <w:p w14:paraId="165546B4" w14:textId="77777777" w:rsidR="00E875AD" w:rsidRPr="003773F2" w:rsidRDefault="00F41837" w:rsidP="003773F2">
      <w:pPr>
        <w:pStyle w:val="ListParagraph"/>
        <w:numPr>
          <w:ilvl w:val="0"/>
          <w:numId w:val="1"/>
        </w:numPr>
        <w:tabs>
          <w:tab w:val="left" w:pos="460"/>
          <w:tab w:val="left" w:pos="461"/>
        </w:tabs>
        <w:ind w:left="820" w:hanging="361"/>
        <w:rPr>
          <w:rFonts w:ascii="Times New Roman" w:eastAsia="標楷體" w:hAnsi="Times New Roman" w:cs="Times New Roman"/>
          <w:sz w:val="24"/>
        </w:rPr>
      </w:pPr>
      <w:r>
        <w:rPr>
          <w:rFonts w:ascii="Times New Roman" w:hAnsi="Times New Roman"/>
          <w:color w:val="0C0C12"/>
          <w:sz w:val="24"/>
        </w:rPr>
        <w:t>MEMS</w:t>
      </w:r>
    </w:p>
    <w:p w14:paraId="60862594" w14:textId="77777777" w:rsidR="00E875AD" w:rsidRPr="003773F2" w:rsidRDefault="00F41837" w:rsidP="003773F2">
      <w:pPr>
        <w:pStyle w:val="ListParagraph"/>
        <w:numPr>
          <w:ilvl w:val="0"/>
          <w:numId w:val="1"/>
        </w:numPr>
        <w:tabs>
          <w:tab w:val="left" w:pos="460"/>
          <w:tab w:val="left" w:pos="461"/>
        </w:tabs>
        <w:spacing w:before="52"/>
        <w:ind w:left="820" w:hanging="361"/>
        <w:rPr>
          <w:rFonts w:ascii="Times New Roman" w:eastAsia="標楷體" w:hAnsi="Times New Roman" w:cs="Times New Roman"/>
          <w:sz w:val="24"/>
        </w:rPr>
      </w:pPr>
      <w:r>
        <w:rPr>
          <w:rFonts w:ascii="Times New Roman" w:hAnsi="Times New Roman"/>
          <w:color w:val="0C0C12"/>
          <w:sz w:val="24"/>
        </w:rPr>
        <w:t>Data storage</w:t>
      </w:r>
    </w:p>
    <w:p w14:paraId="155C95D4" w14:textId="77777777" w:rsidR="00E875AD" w:rsidRPr="003773F2" w:rsidRDefault="00F41837" w:rsidP="003773F2">
      <w:pPr>
        <w:pStyle w:val="ListParagraph"/>
        <w:numPr>
          <w:ilvl w:val="0"/>
          <w:numId w:val="1"/>
        </w:numPr>
        <w:tabs>
          <w:tab w:val="left" w:pos="460"/>
          <w:tab w:val="left" w:pos="461"/>
        </w:tabs>
        <w:ind w:left="820" w:hanging="361"/>
        <w:rPr>
          <w:rFonts w:ascii="Times New Roman" w:eastAsia="標楷體" w:hAnsi="Times New Roman" w:cs="Times New Roman"/>
          <w:sz w:val="24"/>
        </w:rPr>
      </w:pPr>
      <w:r>
        <w:rPr>
          <w:rFonts w:ascii="Times New Roman" w:hAnsi="Times New Roman"/>
          <w:color w:val="0C0C12"/>
          <w:sz w:val="24"/>
        </w:rPr>
        <w:t>Automotive</w:t>
      </w:r>
    </w:p>
    <w:p w14:paraId="1BECB18C" w14:textId="77777777" w:rsidR="00E875AD" w:rsidRPr="003773F2" w:rsidRDefault="00F41837" w:rsidP="003773F2">
      <w:pPr>
        <w:pStyle w:val="ListParagraph"/>
        <w:numPr>
          <w:ilvl w:val="0"/>
          <w:numId w:val="1"/>
        </w:numPr>
        <w:tabs>
          <w:tab w:val="left" w:pos="460"/>
          <w:tab w:val="left" w:pos="461"/>
        </w:tabs>
        <w:spacing w:before="50"/>
        <w:ind w:left="820" w:hanging="361"/>
        <w:rPr>
          <w:rFonts w:ascii="Times New Roman" w:eastAsia="標楷體" w:hAnsi="Times New Roman" w:cs="Times New Roman"/>
          <w:sz w:val="24"/>
        </w:rPr>
      </w:pPr>
      <w:r>
        <w:rPr>
          <w:rFonts w:ascii="Times New Roman" w:hAnsi="Times New Roman"/>
          <w:color w:val="0C0C12"/>
          <w:sz w:val="24"/>
        </w:rPr>
        <w:t>Medical devices</w:t>
      </w:r>
    </w:p>
    <w:p w14:paraId="6263FEEE" w14:textId="77777777" w:rsidR="00E875AD" w:rsidRPr="003773F2" w:rsidRDefault="00E875AD">
      <w:pPr>
        <w:pStyle w:val="BodyText"/>
        <w:spacing w:before="0"/>
        <w:ind w:left="0"/>
        <w:rPr>
          <w:rFonts w:ascii="Times New Roman" w:eastAsia="標楷體" w:hAnsi="Times New Roman" w:cs="Times New Roman"/>
        </w:rPr>
      </w:pPr>
    </w:p>
    <w:p w14:paraId="3137DDB5" w14:textId="77777777" w:rsidR="00E875AD" w:rsidRPr="003773F2" w:rsidRDefault="00E875AD">
      <w:pPr>
        <w:pStyle w:val="BodyText"/>
        <w:spacing w:before="3"/>
        <w:ind w:left="0"/>
        <w:rPr>
          <w:rFonts w:ascii="Times New Roman" w:eastAsia="標楷體" w:hAnsi="Times New Roman" w:cs="Times New Roman"/>
          <w:sz w:val="30"/>
        </w:rPr>
      </w:pPr>
    </w:p>
    <w:p w14:paraId="5BA23F64" w14:textId="77777777" w:rsidR="00E773B6" w:rsidRDefault="00F41837" w:rsidP="003773F2">
      <w:pPr>
        <w:pStyle w:val="BodyText"/>
        <w:spacing w:before="1"/>
        <w:rPr>
          <w:rFonts w:ascii="Times New Roman" w:eastAsia="標楷體" w:hAnsi="Times New Roman" w:cs="Times New Roman"/>
        </w:rPr>
      </w:pPr>
      <w:r>
        <w:rPr>
          <w:rFonts w:ascii="Times New Roman" w:hAnsi="Times New Roman"/>
        </w:rPr>
        <w:t>Step height</w:t>
      </w:r>
    </w:p>
    <w:p w14:paraId="2CAD5E04" w14:textId="43A2E7C5" w:rsidR="00E875AD" w:rsidRPr="003773F2" w:rsidRDefault="00F41837" w:rsidP="001B3466">
      <w:pPr>
        <w:pStyle w:val="BodyText"/>
        <w:spacing w:line="280" w:lineRule="auto"/>
        <w:jc w:val="both"/>
        <w:rPr>
          <w:rFonts w:ascii="Times New Roman" w:eastAsia="標楷體" w:hAnsi="Times New Roman" w:cs="Times New Roman"/>
        </w:rPr>
      </w:pPr>
      <w:r>
        <w:rPr>
          <w:rFonts w:ascii="Times New Roman" w:hAnsi="Times New Roman"/>
        </w:rPr>
        <w:t>P-17 is capable of measuring 2D and 3D step heights from nanometers to 1000μm. This enables quantification of materials deposited or removed during etching, sputter, SIMS, deposition, spin coating, CMP and other processes. P-17’s constant force control can dynamically adjust to apply the same low force, regardless of step height. This ensures good measurement stability and enables accurate measurement of soft materials such as photoresist.</w:t>
      </w:r>
    </w:p>
    <w:p w14:paraId="11FC7BA0" w14:textId="77777777" w:rsidR="00E875AD" w:rsidRPr="003773F2" w:rsidRDefault="00E875AD" w:rsidP="001B3466">
      <w:pPr>
        <w:pStyle w:val="BodyText"/>
        <w:spacing w:before="2"/>
        <w:ind w:left="0"/>
        <w:jc w:val="both"/>
        <w:rPr>
          <w:rFonts w:ascii="Times New Roman" w:eastAsia="標楷體" w:hAnsi="Times New Roman" w:cs="Times New Roman"/>
          <w:sz w:val="28"/>
        </w:rPr>
      </w:pPr>
    </w:p>
    <w:p w14:paraId="5258F29A" w14:textId="77777777" w:rsidR="00E773B6" w:rsidRDefault="00F41837" w:rsidP="001B3466">
      <w:pPr>
        <w:pStyle w:val="BodyText"/>
        <w:spacing w:before="0"/>
        <w:jc w:val="both"/>
        <w:rPr>
          <w:rFonts w:ascii="Times New Roman" w:eastAsia="標楷體" w:hAnsi="Times New Roman" w:cs="Times New Roman"/>
        </w:rPr>
      </w:pPr>
      <w:r>
        <w:rPr>
          <w:rFonts w:ascii="Times New Roman" w:hAnsi="Times New Roman"/>
        </w:rPr>
        <w:t>Texture: Roughness and waviness</w:t>
      </w:r>
    </w:p>
    <w:p w14:paraId="335E7B0F" w14:textId="7A66BC76" w:rsidR="00E875AD" w:rsidRPr="003773F2" w:rsidRDefault="00F41837" w:rsidP="001B3466">
      <w:pPr>
        <w:pStyle w:val="BodyText"/>
        <w:spacing w:before="52" w:line="280" w:lineRule="auto"/>
        <w:jc w:val="both"/>
        <w:rPr>
          <w:rFonts w:ascii="Times New Roman" w:eastAsia="標楷體" w:hAnsi="Times New Roman" w:cs="Times New Roman"/>
        </w:rPr>
      </w:pPr>
      <w:r>
        <w:rPr>
          <w:rFonts w:ascii="Times New Roman" w:hAnsi="Times New Roman"/>
        </w:rPr>
        <w:t>P-17 measures 2D and 3D texture and quantifies the sample’s roughness and waviness. Software filters separate the measurement into roughness and waviness components and calculate parameters like RMS roughness.</w:t>
      </w:r>
    </w:p>
    <w:p w14:paraId="4AA3C1C5" w14:textId="77777777" w:rsidR="00E875AD" w:rsidRPr="003773F2" w:rsidRDefault="00E875AD" w:rsidP="001B3466">
      <w:pPr>
        <w:pStyle w:val="BodyText"/>
        <w:spacing w:before="2"/>
        <w:ind w:left="0"/>
        <w:jc w:val="both"/>
        <w:rPr>
          <w:rFonts w:ascii="Times New Roman" w:eastAsia="標楷體" w:hAnsi="Times New Roman" w:cs="Times New Roman"/>
          <w:sz w:val="28"/>
        </w:rPr>
      </w:pPr>
    </w:p>
    <w:p w14:paraId="2E6CFA1B" w14:textId="77777777" w:rsidR="00E773B6" w:rsidRDefault="00F41837" w:rsidP="001B3466">
      <w:pPr>
        <w:pStyle w:val="BodyText"/>
        <w:spacing w:before="0"/>
        <w:jc w:val="both"/>
        <w:rPr>
          <w:rFonts w:ascii="Times New Roman" w:eastAsia="標楷體" w:hAnsi="Times New Roman" w:cs="Times New Roman"/>
        </w:rPr>
      </w:pPr>
      <w:r>
        <w:rPr>
          <w:rFonts w:ascii="Times New Roman" w:hAnsi="Times New Roman"/>
        </w:rPr>
        <w:t>Form: Bow and shape</w:t>
      </w:r>
    </w:p>
    <w:p w14:paraId="4293747D" w14:textId="395FE1FA" w:rsidR="00E875AD" w:rsidRPr="003773F2" w:rsidRDefault="00F41837" w:rsidP="001B3466">
      <w:pPr>
        <w:pStyle w:val="BodyText"/>
        <w:spacing w:line="280" w:lineRule="auto"/>
        <w:jc w:val="both"/>
        <w:rPr>
          <w:rFonts w:ascii="Times New Roman" w:eastAsia="標楷體" w:hAnsi="Times New Roman" w:cs="Times New Roman"/>
        </w:rPr>
      </w:pPr>
      <w:r>
        <w:rPr>
          <w:rFonts w:ascii="Times New Roman" w:hAnsi="Times New Roman"/>
        </w:rPr>
        <w:t>P-17 can measure the 2D shape or bow of a surface. This includes measurement of wafer bow resulting from mismatch between layers, such as deposition of multiple layers when producing semiconductor or compound semiconductor devices. P-17 can also quantify the height and radius or curvature of structures, like a lens.</w:t>
      </w:r>
    </w:p>
    <w:p w14:paraId="2DE8B368" w14:textId="77777777" w:rsidR="00E875AD" w:rsidRPr="003773F2" w:rsidRDefault="00E875AD" w:rsidP="001B3466">
      <w:pPr>
        <w:pStyle w:val="BodyText"/>
        <w:spacing w:before="2"/>
        <w:ind w:left="0"/>
        <w:jc w:val="both"/>
        <w:rPr>
          <w:rFonts w:ascii="Times New Roman" w:eastAsia="標楷體" w:hAnsi="Times New Roman" w:cs="Times New Roman"/>
          <w:sz w:val="28"/>
        </w:rPr>
      </w:pPr>
    </w:p>
    <w:p w14:paraId="5CD7161A" w14:textId="77777777" w:rsidR="00E773B6" w:rsidRDefault="00F41837" w:rsidP="001B3466">
      <w:pPr>
        <w:pStyle w:val="BodyText"/>
        <w:spacing w:before="0"/>
        <w:jc w:val="both"/>
        <w:rPr>
          <w:rFonts w:ascii="Times New Roman" w:eastAsia="標楷體" w:hAnsi="Times New Roman" w:cs="Times New Roman"/>
        </w:rPr>
      </w:pPr>
      <w:r>
        <w:rPr>
          <w:rFonts w:ascii="Times New Roman" w:hAnsi="Times New Roman"/>
        </w:rPr>
        <w:t>Stress: 2D and 3D thin film stress</w:t>
      </w:r>
    </w:p>
    <w:p w14:paraId="0F9DFCA8" w14:textId="25C39FD3" w:rsidR="00E875AD" w:rsidRPr="003773F2" w:rsidRDefault="00F41837" w:rsidP="001B3466">
      <w:pPr>
        <w:pStyle w:val="BodyText"/>
        <w:spacing w:line="280" w:lineRule="auto"/>
        <w:jc w:val="both"/>
        <w:rPr>
          <w:rFonts w:ascii="Times New Roman" w:eastAsia="標楷體" w:hAnsi="Times New Roman" w:cs="Times New Roman"/>
        </w:rPr>
      </w:pPr>
      <w:r>
        <w:rPr>
          <w:rFonts w:ascii="Times New Roman" w:hAnsi="Times New Roman"/>
        </w:rPr>
        <w:t>P-17 can measure stress induced during the production of semiconductor or compound semiconductor devices with multiple process layers. The bow of the surface can be accurately measured by using a stress chuck to support the sample in a neutral position. The change of shape from a process, such as film deposition, is then used to calculate the stress by applying the Stoney equation. 2D stress is measured with a single scan across the sample diameter up to 200mm without the need to stitch. 3D stress is measured using a combination of 2D scans, with the θ stage rotating between scans to measure the whole sample surface.</w:t>
      </w:r>
    </w:p>
    <w:sectPr w:rsidR="00E875AD" w:rsidRPr="003773F2" w:rsidSect="00B97176">
      <w:pgSz w:w="11910" w:h="16840"/>
      <w:pgMar w:top="1400" w:right="1680" w:bottom="1135" w:left="13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3D3C93" w14:textId="77777777" w:rsidR="00E073C2" w:rsidRDefault="00E073C2" w:rsidP="003773F2">
      <w:r>
        <w:separator/>
      </w:r>
    </w:p>
  </w:endnote>
  <w:endnote w:type="continuationSeparator" w:id="0">
    <w:p w14:paraId="3496800F" w14:textId="77777777" w:rsidR="00E073C2" w:rsidRDefault="00E073C2" w:rsidP="003773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ordia New">
    <w:panose1 w:val="020B0304020202020204"/>
    <w:charset w:val="DE"/>
    <w:family w:val="swiss"/>
    <w:pitch w:val="variable"/>
    <w:sig w:usb0="81000003" w:usb1="00000000" w:usb2="00000000" w:usb3="00000000" w:csb0="00010001" w:csb1="00000000"/>
  </w:font>
  <w:font w:name="SimSun">
    <w:altName w:val="宋体"/>
    <w:panose1 w:val="02010600030101010101"/>
    <w:charset w:val="86"/>
    <w:family w:val="auto"/>
    <w:pitch w:val="variable"/>
    <w:sig w:usb0="00000003" w:usb1="288F0000" w:usb2="00000016" w:usb3="00000000" w:csb0="00040001" w:csb1="00000000"/>
  </w:font>
  <w:font w:name="細明體_HKSCS-ExtB">
    <w:panose1 w:val="02020500000000000000"/>
    <w:charset w:val="88"/>
    <w:family w:val="roman"/>
    <w:pitch w:val="variable"/>
    <w:sig w:usb0="8000002F" w:usb1="0A080008" w:usb2="00000010" w:usb3="00000000" w:csb0="00100001" w:csb1="00000000"/>
  </w:font>
  <w:font w:name="Yu Gothic UI">
    <w:panose1 w:val="020B0500000000000000"/>
    <w:charset w:val="80"/>
    <w:family w:val="swiss"/>
    <w:pitch w:val="variable"/>
    <w:sig w:usb0="E00002FF" w:usb1="2AC7FDFF" w:usb2="00000016" w:usb3="00000000" w:csb0="0002009F" w:csb1="00000000"/>
  </w:font>
  <w:font w:name="標楷體">
    <w:altName w:val="DF Kai Shu"/>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DE"/>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2C8F64" w14:textId="77777777" w:rsidR="00E073C2" w:rsidRDefault="00E073C2" w:rsidP="003773F2">
      <w:r>
        <w:separator/>
      </w:r>
    </w:p>
  </w:footnote>
  <w:footnote w:type="continuationSeparator" w:id="0">
    <w:p w14:paraId="363E4B66" w14:textId="77777777" w:rsidR="00E073C2" w:rsidRDefault="00E073C2" w:rsidP="003773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44932B4"/>
    <w:multiLevelType w:val="hybridMultilevel"/>
    <w:tmpl w:val="3EB8750A"/>
    <w:lvl w:ilvl="0" w:tplc="7DDCC1F4">
      <w:numFmt w:val="bullet"/>
      <w:lvlText w:val=""/>
      <w:lvlJc w:val="left"/>
      <w:pPr>
        <w:ind w:left="460" w:hanging="360"/>
      </w:pPr>
      <w:rPr>
        <w:rFonts w:ascii="Symbol" w:eastAsia="Symbol" w:hAnsi="Symbol" w:cs="Symbol" w:hint="default"/>
        <w:color w:val="0C0C12"/>
        <w:w w:val="100"/>
        <w:sz w:val="20"/>
        <w:szCs w:val="20"/>
        <w:lang w:val="en-US" w:eastAsia="zh-TW" w:bidi="ar-SA"/>
      </w:rPr>
    </w:lvl>
    <w:lvl w:ilvl="1" w:tplc="0DE0C040">
      <w:numFmt w:val="bullet"/>
      <w:lvlText w:val="•"/>
      <w:lvlJc w:val="left"/>
      <w:pPr>
        <w:ind w:left="1302" w:hanging="360"/>
      </w:pPr>
      <w:rPr>
        <w:rFonts w:hint="default"/>
        <w:lang w:val="en-US" w:eastAsia="zh-TW" w:bidi="ar-SA"/>
      </w:rPr>
    </w:lvl>
    <w:lvl w:ilvl="2" w:tplc="E11C6C88">
      <w:numFmt w:val="bullet"/>
      <w:lvlText w:val="•"/>
      <w:lvlJc w:val="left"/>
      <w:pPr>
        <w:ind w:left="2145" w:hanging="360"/>
      </w:pPr>
      <w:rPr>
        <w:rFonts w:hint="default"/>
        <w:lang w:val="en-US" w:eastAsia="zh-TW" w:bidi="ar-SA"/>
      </w:rPr>
    </w:lvl>
    <w:lvl w:ilvl="3" w:tplc="0C34992A">
      <w:numFmt w:val="bullet"/>
      <w:lvlText w:val="•"/>
      <w:lvlJc w:val="left"/>
      <w:pPr>
        <w:ind w:left="2987" w:hanging="360"/>
      </w:pPr>
      <w:rPr>
        <w:rFonts w:hint="default"/>
        <w:lang w:val="en-US" w:eastAsia="zh-TW" w:bidi="ar-SA"/>
      </w:rPr>
    </w:lvl>
    <w:lvl w:ilvl="4" w:tplc="86748778">
      <w:numFmt w:val="bullet"/>
      <w:lvlText w:val="•"/>
      <w:lvlJc w:val="left"/>
      <w:pPr>
        <w:ind w:left="3830" w:hanging="360"/>
      </w:pPr>
      <w:rPr>
        <w:rFonts w:hint="default"/>
        <w:lang w:val="en-US" w:eastAsia="zh-TW" w:bidi="ar-SA"/>
      </w:rPr>
    </w:lvl>
    <w:lvl w:ilvl="5" w:tplc="8E605A5C">
      <w:numFmt w:val="bullet"/>
      <w:lvlText w:val="•"/>
      <w:lvlJc w:val="left"/>
      <w:pPr>
        <w:ind w:left="4673" w:hanging="360"/>
      </w:pPr>
      <w:rPr>
        <w:rFonts w:hint="default"/>
        <w:lang w:val="en-US" w:eastAsia="zh-TW" w:bidi="ar-SA"/>
      </w:rPr>
    </w:lvl>
    <w:lvl w:ilvl="6" w:tplc="E000E212">
      <w:numFmt w:val="bullet"/>
      <w:lvlText w:val="•"/>
      <w:lvlJc w:val="left"/>
      <w:pPr>
        <w:ind w:left="5515" w:hanging="360"/>
      </w:pPr>
      <w:rPr>
        <w:rFonts w:hint="default"/>
        <w:lang w:val="en-US" w:eastAsia="zh-TW" w:bidi="ar-SA"/>
      </w:rPr>
    </w:lvl>
    <w:lvl w:ilvl="7" w:tplc="4C1C518A">
      <w:numFmt w:val="bullet"/>
      <w:lvlText w:val="•"/>
      <w:lvlJc w:val="left"/>
      <w:pPr>
        <w:ind w:left="6358" w:hanging="360"/>
      </w:pPr>
      <w:rPr>
        <w:rFonts w:hint="default"/>
        <w:lang w:val="en-US" w:eastAsia="zh-TW" w:bidi="ar-SA"/>
      </w:rPr>
    </w:lvl>
    <w:lvl w:ilvl="8" w:tplc="A6C45DAA">
      <w:numFmt w:val="bullet"/>
      <w:lvlText w:val="•"/>
      <w:lvlJc w:val="left"/>
      <w:pPr>
        <w:ind w:left="7201" w:hanging="360"/>
      </w:pPr>
      <w:rPr>
        <w:rFonts w:hint="default"/>
        <w:lang w:val="en-US" w:eastAsia="zh-TW"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E875AD"/>
    <w:rsid w:val="00150BC4"/>
    <w:rsid w:val="001B3466"/>
    <w:rsid w:val="001B46DE"/>
    <w:rsid w:val="001C4D7D"/>
    <w:rsid w:val="003773F2"/>
    <w:rsid w:val="00B97176"/>
    <w:rsid w:val="00DA5D74"/>
    <w:rsid w:val="00E073C2"/>
    <w:rsid w:val="00E773B6"/>
    <w:rsid w:val="00E875AD"/>
    <w:rsid w:val="00F41837"/>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DAAD2C"/>
  <w15:docId w15:val="{14BF07FF-FCAC-43AE-8F7C-CF6C052B4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SimSun" w:eastAsia="SimSun" w:hAnsi="SimSun" w:cs="SimSun"/>
      <w:lang w:eastAsia="zh-TW"/>
    </w:rPr>
  </w:style>
  <w:style w:type="paragraph" w:styleId="Heading1">
    <w:name w:val="heading 1"/>
    <w:basedOn w:val="Normal"/>
    <w:uiPriority w:val="9"/>
    <w:qFormat/>
    <w:pPr>
      <w:ind w:left="460"/>
      <w:outlineLvl w:val="0"/>
    </w:pPr>
    <w:rPr>
      <w:rFonts w:ascii="細明體_HKSCS-ExtB" w:eastAsia="細明體_HKSCS-ExtB" w:hAnsi="細明體_HKSCS-ExtB" w:cs="細明體_HKSCS-ExtB"/>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uiPriority w:val="1"/>
    <w:qFormat/>
    <w:pPr>
      <w:spacing w:before="53"/>
      <w:ind w:left="460"/>
    </w:pPr>
    <w:rPr>
      <w:sz w:val="24"/>
      <w:szCs w:val="24"/>
    </w:rPr>
  </w:style>
  <w:style w:type="paragraph" w:styleId="Title">
    <w:name w:val="Title"/>
    <w:basedOn w:val="Normal"/>
    <w:uiPriority w:val="10"/>
    <w:qFormat/>
    <w:pPr>
      <w:spacing w:line="1017" w:lineRule="exact"/>
      <w:ind w:left="1167" w:right="664"/>
      <w:jc w:val="center"/>
    </w:pPr>
    <w:rPr>
      <w:rFonts w:ascii="Yu Gothic UI" w:eastAsia="Yu Gothic UI" w:hAnsi="Yu Gothic UI" w:cs="Yu Gothic UI"/>
      <w:b/>
      <w:bCs/>
      <w:sz w:val="72"/>
      <w:szCs w:val="72"/>
    </w:rPr>
  </w:style>
  <w:style w:type="paragraph" w:styleId="ListParagraph">
    <w:name w:val="List Paragraph"/>
    <w:basedOn w:val="Normal"/>
    <w:uiPriority w:val="1"/>
    <w:qFormat/>
    <w:pPr>
      <w:spacing w:before="53"/>
      <w:ind w:left="460" w:hanging="361"/>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3773F2"/>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3773F2"/>
    <w:rPr>
      <w:rFonts w:ascii="SimSun" w:eastAsia="SimSun" w:hAnsi="SimSun" w:cs="SimSun"/>
      <w:sz w:val="20"/>
      <w:szCs w:val="20"/>
      <w:lang w:eastAsia="zh-TW"/>
    </w:rPr>
  </w:style>
  <w:style w:type="paragraph" w:styleId="Footer">
    <w:name w:val="footer"/>
    <w:basedOn w:val="Normal"/>
    <w:link w:val="FooterChar"/>
    <w:uiPriority w:val="99"/>
    <w:unhideWhenUsed/>
    <w:rsid w:val="003773F2"/>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3773F2"/>
    <w:rPr>
      <w:rFonts w:ascii="SimSun" w:eastAsia="SimSun" w:hAnsi="SimSun" w:cs="SimSun"/>
      <w:sz w:val="20"/>
      <w:szCs w:val="20"/>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2</Pages>
  <Words>491</Words>
  <Characters>2802</Characters>
  <Application>Microsoft Office Word</Application>
  <DocSecurity>0</DocSecurity>
  <Lines>23</Lines>
  <Paragraphs>6</Paragraphs>
  <ScaleCrop>false</ScaleCrop>
  <Company/>
  <LinksUpToDate>false</LinksUpToDate>
  <CharactersWithSpaces>3287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朱柏豪</dc:creator>
  <cp:lastModifiedBy>Kimberley Wong</cp:lastModifiedBy>
  <cp:revision>9</cp:revision>
  <dcterms:created xsi:type="dcterms:W3CDTF">2023-08-30T01:32:00Z</dcterms:created>
  <dcterms:modified xsi:type="dcterms:W3CDTF">2023-12-26T07:18:00Z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2021-10-07T00:00:00Z</vt:filetime>
  </property>
  <property fmtid="{D5CDD505-2E9C-101B-9397-08002B2CF9AE}" pid="3" name="Creator">
    <vt:lpwstr>Microsoft® Word 2013</vt:lpwstr>
  </property>
  <property fmtid="{D5CDD505-2E9C-101B-9397-08002B2CF9AE}" pid="4" name="LastSaved">
    <vt:filetime>2023-08-30T00:00:00Z</vt:filetime>
  </property>
</Properties>
</file>