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106D1" w14:textId="77777777" w:rsidR="005C7DB3" w:rsidRPr="009B174F" w:rsidRDefault="005C7DB3" w:rsidP="005C7DB3">
      <w:pPr>
        <w:widowControl/>
        <w:overflowPunct w:val="0"/>
        <w:spacing w:before="120" w:after="120" w:line="0" w:lineRule="atLeast"/>
        <w:jc w:val="center"/>
        <w:rPr>
          <w:sz w:val="36"/>
          <w:szCs w:val="36"/>
          <w:rFonts w:ascii="Times New Roman" w:eastAsia="新細明體" w:hAnsi="Times New Roman" w:cs="Times New Roman"/>
        </w:rPr>
      </w:pPr>
      <w:r>
        <w:rPr>
          <w:color w:val="000000"/>
          <w:sz w:val="36"/>
          <w:rFonts w:ascii="Times New Roman" w:hAnsi="Times New Roman"/>
        </w:rPr>
        <w:t xml:space="preserve">CF-L20_Die Grade Pattern Definition Alignment System</w:t>
      </w:r>
    </w:p>
    <w:p w14:paraId="55DB9A74" w14:textId="77777777" w:rsidR="005C7DB3" w:rsidRPr="009B174F" w:rsidRDefault="005C7DB3" w:rsidP="005C7DB3">
      <w:pPr>
        <w:widowControl/>
        <w:overflowPunct w:val="0"/>
        <w:spacing w:before="120" w:after="120" w:line="0" w:lineRule="atLeast"/>
        <w:jc w:val="center"/>
        <w:rPr>
          <w:sz w:val="36"/>
          <w:szCs w:val="36"/>
          <w:rFonts w:ascii="Times New Roman" w:eastAsia="新細明體" w:hAnsi="Times New Roman" w:cs="Times New Roman"/>
        </w:rPr>
      </w:pPr>
      <w:r>
        <w:rPr>
          <w:color w:val="000000"/>
          <w:sz w:val="36"/>
          <w:rFonts w:ascii="Times New Roman" w:hAnsi="Times New Roman"/>
        </w:rPr>
        <w:t xml:space="preserve">Evaluation Checklist</w:t>
      </w:r>
    </w:p>
    <w:p w14:paraId="637237D1" w14:textId="77777777" w:rsidR="005C7DB3" w:rsidRPr="009B174F" w:rsidRDefault="005C7DB3" w:rsidP="005C7DB3">
      <w:pPr>
        <w:widowControl/>
        <w:overflowPunct w:val="0"/>
        <w:spacing w:before="120" w:after="120" w:line="0" w:lineRule="atLeast"/>
        <w:jc w:val="right"/>
        <w:rPr>
          <w:sz w:val="18"/>
          <w:szCs w:val="18"/>
          <w:rFonts w:ascii="Times New Roman" w:eastAsia="新細明體" w:hAnsi="Times New Roman" w:cs="Times New Roman"/>
        </w:rPr>
      </w:pPr>
      <w:r>
        <w:rPr>
          <w:i/>
          <w:color w:val="000000"/>
          <w:sz w:val="18"/>
          <w:rFonts w:ascii="Times New Roman" w:hAnsi="Times New Roman"/>
        </w:rPr>
        <w:t xml:space="preserve">V2019/04/01</w:t>
      </w:r>
    </w:p>
    <w:p w14:paraId="2FD44064" w14:textId="2897057C" w:rsidR="005C7DB3" w:rsidRPr="009B174F" w:rsidRDefault="005C7DB3" w:rsidP="005C7DB3">
      <w:pPr>
        <w:pStyle w:val="a8"/>
        <w:widowControl/>
        <w:numPr>
          <w:ilvl w:val="0"/>
          <w:numId w:val="19"/>
        </w:numPr>
        <w:overflowPunct w:val="0"/>
        <w:spacing w:before="120" w:after="120" w:line="0" w:lineRule="atLeast"/>
        <w:ind w:left="357" w:hanging="357"/>
        <w:rPr>
          <w:b/>
          <w:bCs/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b/>
          <w:rFonts w:ascii="Times New Roman" w:hAnsi="Times New Roman"/>
        </w:rPr>
        <w:t xml:space="preserve">Awareness of Equipment Hazards and Crisis Management</w:t>
      </w:r>
      <w:r>
        <w:rPr>
          <w:color w:val="000000"/>
          <w:sz w:val="22"/>
          <w:rFonts w:ascii="Times New Roman" w:hAnsi="Times New Roman"/>
        </w:rPr>
        <w:t xml:space="preserve"> [10%]</w:t>
      </w:r>
    </w:p>
    <w:p w14:paraId="7CB712A4" w14:textId="42A7E142" w:rsidR="005C7DB3" w:rsidRPr="009B174F" w:rsidRDefault="005C7DB3" w:rsidP="005C7DB3">
      <w:pPr>
        <w:widowControl/>
        <w:numPr>
          <w:ilvl w:val="0"/>
          <w:numId w:val="17"/>
        </w:numPr>
        <w:overflowPunct w:val="0"/>
        <w:spacing w:before="120" w:after="120" w:line="0" w:lineRule="atLeast"/>
        <w:ind w:left="623" w:hanging="266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Locations of secondary panels for factory facilities (power, GN2, CDA, PV).</w:t>
      </w:r>
    </w:p>
    <w:p w14:paraId="16532760" w14:textId="58D118E5" w:rsidR="005C7DB3" w:rsidRPr="009B174F" w:rsidRDefault="005C7DB3" w:rsidP="005C7DB3">
      <w:pPr>
        <w:widowControl/>
        <w:numPr>
          <w:ilvl w:val="0"/>
          <w:numId w:val="17"/>
        </w:numPr>
        <w:overflowPunct w:val="0"/>
        <w:spacing w:before="120" w:after="120" w:line="0" w:lineRule="atLeast"/>
        <w:ind w:left="623" w:hanging="266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Location and timing of use of EMO.</w:t>
      </w:r>
    </w:p>
    <w:p w14:paraId="0F1A42DA" w14:textId="68B4E906" w:rsidR="005C7DB3" w:rsidRPr="009B174F" w:rsidRDefault="005C7DB3" w:rsidP="005C7DB3">
      <w:pPr>
        <w:widowControl/>
        <w:numPr>
          <w:ilvl w:val="0"/>
          <w:numId w:val="17"/>
        </w:numPr>
        <w:overflowPunct w:val="0"/>
        <w:spacing w:before="120" w:after="120" w:line="0" w:lineRule="atLeast"/>
        <w:ind w:left="623" w:hanging="266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Emergency contact number: 7762.</w:t>
      </w:r>
    </w:p>
    <w:p w14:paraId="7D8368C7" w14:textId="080F4E11" w:rsidR="005C7DB3" w:rsidRPr="009B174F" w:rsidRDefault="005C7DB3" w:rsidP="005C7DB3">
      <w:pPr>
        <w:pStyle w:val="a8"/>
        <w:widowControl/>
        <w:numPr>
          <w:ilvl w:val="0"/>
          <w:numId w:val="19"/>
        </w:numPr>
        <w:overflowPunct w:val="0"/>
        <w:spacing w:before="120" w:after="120" w:line="0" w:lineRule="atLeast"/>
        <w:ind w:left="357" w:hanging="357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b/>
          <w:rFonts w:ascii="Times New Roman" w:hAnsi="Times New Roman"/>
        </w:rPr>
        <w:t xml:space="preserve">Pre-operation Checks</w:t>
      </w:r>
      <w:r>
        <w:rPr>
          <w:color w:val="000000"/>
          <w:sz w:val="22"/>
          <w:rFonts w:ascii="Times New Roman" w:hAnsi="Times New Roman"/>
        </w:rPr>
        <w:t xml:space="preserve"> [10%]</w:t>
      </w:r>
    </w:p>
    <w:p w14:paraId="3557945A" w14:textId="77777777" w:rsidR="005C7DB3" w:rsidRPr="009B174F" w:rsidRDefault="005C7DB3" w:rsidP="005C7DB3">
      <w:pPr>
        <w:widowControl/>
        <w:numPr>
          <w:ilvl w:val="0"/>
          <w:numId w:val="17"/>
        </w:numPr>
        <w:overflowPunct w:val="0"/>
        <w:spacing w:before="120" w:after="120" w:line="0" w:lineRule="atLeast"/>
        <w:ind w:left="623" w:hanging="266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Status notice sign.</w:t>
      </w:r>
    </w:p>
    <w:p w14:paraId="7BE3167C" w14:textId="7F5C713A" w:rsidR="005C7DB3" w:rsidRPr="009B174F" w:rsidRDefault="005C7DB3" w:rsidP="005C7DB3">
      <w:pPr>
        <w:widowControl/>
        <w:numPr>
          <w:ilvl w:val="0"/>
          <w:numId w:val="17"/>
        </w:numPr>
        <w:overflowPunct w:val="0"/>
        <w:spacing w:before="120" w:after="120" w:line="0" w:lineRule="atLeast"/>
        <w:ind w:left="623" w:hanging="266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Status of monitor and machine, status of LED light source, CDA, PV, N2.</w:t>
      </w:r>
    </w:p>
    <w:p w14:paraId="51E2926D" w14:textId="77777777" w:rsidR="005C7DB3" w:rsidRPr="009B174F" w:rsidRDefault="005C7DB3" w:rsidP="005C7DB3">
      <w:pPr>
        <w:widowControl/>
        <w:numPr>
          <w:ilvl w:val="0"/>
          <w:numId w:val="17"/>
        </w:numPr>
        <w:overflowPunct w:val="0"/>
        <w:spacing w:before="120" w:after="120" w:line="0" w:lineRule="atLeast"/>
        <w:ind w:left="623" w:hanging="266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Use log sheet.</w:t>
      </w:r>
    </w:p>
    <w:p w14:paraId="7C183157" w14:textId="77777777" w:rsidR="005C7DB3" w:rsidRPr="009B174F" w:rsidRDefault="005C7DB3" w:rsidP="005C7DB3">
      <w:pPr>
        <w:widowControl/>
        <w:numPr>
          <w:ilvl w:val="0"/>
          <w:numId w:val="17"/>
        </w:numPr>
        <w:overflowPunct w:val="0"/>
        <w:spacing w:before="120" w:after="120" w:line="0" w:lineRule="atLeast"/>
        <w:ind w:left="623" w:hanging="266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Mask holder, wafer chuck, loading frame.</w:t>
      </w:r>
    </w:p>
    <w:p w14:paraId="4729DD54" w14:textId="06A98D93" w:rsidR="005C7DB3" w:rsidRPr="009B174F" w:rsidRDefault="005C7DB3" w:rsidP="005C7DB3">
      <w:pPr>
        <w:pStyle w:val="a8"/>
        <w:widowControl/>
        <w:numPr>
          <w:ilvl w:val="0"/>
          <w:numId w:val="19"/>
        </w:numPr>
        <w:overflowPunct w:val="0"/>
        <w:spacing w:before="120" w:after="120" w:line="0" w:lineRule="atLeast"/>
        <w:ind w:left="357" w:hanging="357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b/>
          <w:rFonts w:ascii="Times New Roman" w:hAnsi="Times New Roman"/>
        </w:rPr>
        <w:t xml:space="preserve">Functions of the Mechanism</w:t>
      </w:r>
      <w:r>
        <w:rPr>
          <w:color w:val="000000"/>
          <w:sz w:val="22"/>
          <w:rFonts w:ascii="Times New Roman" w:hAnsi="Times New Roman"/>
        </w:rPr>
        <w:t xml:space="preserve"> [10%]</w:t>
      </w:r>
    </w:p>
    <w:p w14:paraId="2C1CA9C5" w14:textId="3A84FB0E" w:rsidR="005C7DB3" w:rsidRPr="009B174F" w:rsidRDefault="005C7DB3" w:rsidP="005C7DB3">
      <w:pPr>
        <w:widowControl/>
        <w:numPr>
          <w:ilvl w:val="0"/>
          <w:numId w:val="17"/>
        </w:numPr>
        <w:overflowPunct w:val="0"/>
        <w:spacing w:before="120" w:after="120" w:line="0" w:lineRule="atLeast"/>
        <w:ind w:left="623" w:hanging="266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Wafer transfer system: cassette, cassette stage, robot arm, pre-aligner (PA), light tower, magazine.</w:t>
      </w:r>
    </w:p>
    <w:p w14:paraId="0FD605CA" w14:textId="5A2E984D" w:rsidR="005C7DB3" w:rsidRPr="009B174F" w:rsidRDefault="005C7DB3" w:rsidP="005C7DB3">
      <w:pPr>
        <w:widowControl/>
        <w:numPr>
          <w:ilvl w:val="0"/>
          <w:numId w:val="17"/>
        </w:numPr>
        <w:overflowPunct w:val="0"/>
        <w:spacing w:before="120" w:after="120" w:line="0" w:lineRule="atLeast"/>
        <w:ind w:left="623" w:hanging="266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Body of exposure system: light source, cover, wafer stage, tray, monitor, control panel.</w:t>
      </w:r>
    </w:p>
    <w:p w14:paraId="078860C2" w14:textId="3ADA2250" w:rsidR="005C7DB3" w:rsidRPr="009B174F" w:rsidRDefault="005C7DB3" w:rsidP="005C7DB3">
      <w:pPr>
        <w:pStyle w:val="a8"/>
        <w:widowControl/>
        <w:numPr>
          <w:ilvl w:val="0"/>
          <w:numId w:val="19"/>
        </w:numPr>
        <w:overflowPunct w:val="0"/>
        <w:spacing w:before="120" w:after="120" w:line="0" w:lineRule="atLeast"/>
        <w:ind w:left="357" w:hanging="357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b/>
          <w:rFonts w:ascii="Times New Roman" w:hAnsi="Times New Roman"/>
        </w:rPr>
        <w:t xml:space="preserve">Content of the Exposure Program</w:t>
      </w:r>
      <w:r>
        <w:rPr>
          <w:color w:val="000000"/>
          <w:sz w:val="22"/>
          <w:rFonts w:ascii="Times New Roman" w:hAnsi="Times New Roman"/>
        </w:rPr>
        <w:t xml:space="preserve"> [30%]</w:t>
      </w:r>
    </w:p>
    <w:p w14:paraId="3732686E" w14:textId="77777777" w:rsidR="005C7DB3" w:rsidRPr="009B174F" w:rsidRDefault="005C7DB3" w:rsidP="005C7DB3">
      <w:pPr>
        <w:widowControl/>
        <w:numPr>
          <w:ilvl w:val="0"/>
          <w:numId w:val="17"/>
        </w:numPr>
        <w:overflowPunct w:val="0"/>
        <w:spacing w:before="120" w:after="120" w:line="0" w:lineRule="atLeast"/>
        <w:ind w:left="623" w:hanging="266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Naming convention: University and Department_Lab Name_Reticle Name_1st Layer/2nd Layer and so on.</w:t>
      </w:r>
    </w:p>
    <w:p w14:paraId="15F4B8E9" w14:textId="15ACA008" w:rsidR="005C7DB3" w:rsidRPr="009B174F" w:rsidRDefault="005C7DB3" w:rsidP="005C7DB3">
      <w:pPr>
        <w:pStyle w:val="a8"/>
        <w:widowControl/>
        <w:numPr>
          <w:ilvl w:val="0"/>
          <w:numId w:val="20"/>
        </w:numPr>
        <w:overflowPunct w:val="0"/>
        <w:spacing w:before="120" w:after="120" w:line="0" w:lineRule="atLeast"/>
        <w:ind w:left="964" w:hanging="284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(Ex.: TSRI_litho_mask1_1st or NCTU_Linlab_MOS2_2nd)</w:t>
      </w:r>
    </w:p>
    <w:p w14:paraId="2910630F" w14:textId="77777777" w:rsidR="005C7DB3" w:rsidRPr="009B174F" w:rsidRDefault="005C7DB3" w:rsidP="005C7DB3">
      <w:pPr>
        <w:widowControl/>
        <w:numPr>
          <w:ilvl w:val="0"/>
          <w:numId w:val="17"/>
        </w:numPr>
        <w:overflowPunct w:val="0"/>
        <w:spacing w:before="120" w:after="120" w:line="0" w:lineRule="atLeast"/>
        <w:ind w:left="623" w:hanging="266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Process, Exposure Mode, Contact Mode, Maskholder, Chuck.</w:t>
      </w:r>
    </w:p>
    <w:p w14:paraId="50F2CDF1" w14:textId="23F4EF66" w:rsidR="005C7DB3" w:rsidRPr="009B174F" w:rsidRDefault="005C7DB3" w:rsidP="005C7DB3">
      <w:pPr>
        <w:widowControl/>
        <w:numPr>
          <w:ilvl w:val="0"/>
          <w:numId w:val="17"/>
        </w:numPr>
        <w:overflowPunct w:val="0"/>
        <w:spacing w:before="120" w:after="120" w:line="0" w:lineRule="atLeast"/>
        <w:ind w:left="623" w:hanging="266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Separation, Proximity, Thickn. Mask, Thickn. Substrate, Thickn. Resist.</w:t>
      </w:r>
    </w:p>
    <w:p w14:paraId="4212A3CA" w14:textId="35F92DE8" w:rsidR="005C7DB3" w:rsidRPr="009B174F" w:rsidRDefault="005C7DB3" w:rsidP="005C7DB3">
      <w:pPr>
        <w:widowControl/>
        <w:numPr>
          <w:ilvl w:val="0"/>
          <w:numId w:val="17"/>
        </w:numPr>
        <w:overflowPunct w:val="0"/>
        <w:spacing w:before="120" w:after="120" w:line="0" w:lineRule="atLeast"/>
        <w:ind w:left="623" w:hanging="266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Dose, Exposure Settings, Handling.</w:t>
      </w:r>
    </w:p>
    <w:p w14:paraId="60225CAA" w14:textId="77777777" w:rsidR="005C7DB3" w:rsidRPr="009B174F" w:rsidRDefault="005C7DB3" w:rsidP="005C7DB3">
      <w:pPr>
        <w:widowControl/>
        <w:numPr>
          <w:ilvl w:val="0"/>
          <w:numId w:val="17"/>
        </w:numPr>
        <w:overflowPunct w:val="0"/>
        <w:spacing w:before="120" w:after="120" w:line="0" w:lineRule="atLeast"/>
        <w:ind w:left="623" w:hanging="266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Misc.</w:t>
      </w:r>
    </w:p>
    <w:p w14:paraId="2149CF42" w14:textId="77777777" w:rsidR="005C7DB3" w:rsidRPr="009B174F" w:rsidRDefault="005C7DB3" w:rsidP="005C7DB3">
      <w:pPr>
        <w:widowControl/>
        <w:numPr>
          <w:ilvl w:val="0"/>
          <w:numId w:val="17"/>
        </w:numPr>
        <w:overflowPunct w:val="0"/>
        <w:spacing w:before="120" w:after="120" w:line="0" w:lineRule="atLeast"/>
        <w:ind w:left="623" w:hanging="266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Contact Force.</w:t>
      </w:r>
    </w:p>
    <w:p w14:paraId="27A0E73A" w14:textId="42F2ED19" w:rsidR="005C7DB3" w:rsidRPr="009B174F" w:rsidRDefault="005C7DB3" w:rsidP="005C7DB3">
      <w:pPr>
        <w:pStyle w:val="a8"/>
        <w:widowControl/>
        <w:numPr>
          <w:ilvl w:val="0"/>
          <w:numId w:val="19"/>
        </w:numPr>
        <w:overflowPunct w:val="0"/>
        <w:spacing w:before="120" w:after="120" w:line="0" w:lineRule="atLeast"/>
        <w:ind w:left="357" w:hanging="357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b/>
          <w:rFonts w:ascii="Times New Roman" w:hAnsi="Times New Roman"/>
        </w:rPr>
        <w:t xml:space="preserve">Exposure Operations</w:t>
      </w:r>
      <w:r>
        <w:rPr>
          <w:color w:val="000000"/>
          <w:sz w:val="22"/>
          <w:rFonts w:ascii="Times New Roman" w:hAnsi="Times New Roman"/>
        </w:rPr>
        <w:t xml:space="preserve"> [30%]</w:t>
      </w:r>
    </w:p>
    <w:p w14:paraId="62D36426" w14:textId="766DFF63" w:rsidR="005C7DB3" w:rsidRPr="009B174F" w:rsidRDefault="005C7DB3" w:rsidP="005C7DB3">
      <w:pPr>
        <w:widowControl/>
        <w:numPr>
          <w:ilvl w:val="0"/>
          <w:numId w:val="17"/>
        </w:numPr>
        <w:overflowPunct w:val="0"/>
        <w:spacing w:before="120" w:after="120" w:line="0" w:lineRule="atLeast"/>
        <w:ind w:left="623" w:hanging="266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Bring your own sample/reticle to the test, and complete your operation of the machine in 10 minutes.</w:t>
      </w:r>
    </w:p>
    <w:p w14:paraId="62B5FBF7" w14:textId="74EB757E" w:rsidR="005C7DB3" w:rsidRPr="009B174F" w:rsidRDefault="005C7DB3" w:rsidP="005C7DB3">
      <w:pPr>
        <w:widowControl/>
        <w:numPr>
          <w:ilvl w:val="0"/>
          <w:numId w:val="17"/>
        </w:numPr>
        <w:overflowPunct w:val="0"/>
        <w:spacing w:before="120" w:after="120" w:line="0" w:lineRule="atLeast"/>
        <w:ind w:left="623" w:hanging="266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Operation of ADI tools.</w:t>
      </w:r>
    </w:p>
    <w:p w14:paraId="7A901DBA" w14:textId="2157751C" w:rsidR="005C7DB3" w:rsidRPr="009B174F" w:rsidRDefault="005C7DB3" w:rsidP="005C7DB3">
      <w:pPr>
        <w:pStyle w:val="a8"/>
        <w:widowControl/>
        <w:numPr>
          <w:ilvl w:val="0"/>
          <w:numId w:val="19"/>
        </w:numPr>
        <w:overflowPunct w:val="0"/>
        <w:spacing w:before="120" w:after="120" w:line="0" w:lineRule="atLeast"/>
        <w:ind w:left="357" w:hanging="357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b/>
          <w:rFonts w:ascii="Times New Roman" w:hAnsi="Times New Roman"/>
        </w:rPr>
        <w:t xml:space="preserve">Equipment Return</w:t>
      </w:r>
      <w:r>
        <w:rPr>
          <w:color w:val="000000"/>
          <w:sz w:val="22"/>
          <w:rFonts w:ascii="Times New Roman" w:hAnsi="Times New Roman"/>
        </w:rPr>
        <w:t xml:space="preserve"> [10%]</w:t>
      </w:r>
    </w:p>
    <w:p w14:paraId="3957A5E7" w14:textId="77777777" w:rsidR="005C7DB3" w:rsidRPr="009B174F" w:rsidRDefault="005C7DB3" w:rsidP="005C7DB3">
      <w:pPr>
        <w:widowControl/>
        <w:numPr>
          <w:ilvl w:val="0"/>
          <w:numId w:val="17"/>
        </w:numPr>
        <w:overflowPunct w:val="0"/>
        <w:spacing w:before="120" w:after="120" w:line="0" w:lineRule="atLeast"/>
        <w:ind w:left="623" w:hanging="266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Park tray.</w:t>
      </w:r>
    </w:p>
    <w:p w14:paraId="2FC0C4F6" w14:textId="72844ED4" w:rsidR="00083D83" w:rsidRPr="009B174F" w:rsidRDefault="005C7DB3" w:rsidP="005C7DB3">
      <w:pPr>
        <w:widowControl/>
        <w:numPr>
          <w:ilvl w:val="0"/>
          <w:numId w:val="17"/>
        </w:numPr>
        <w:overflowPunct w:val="0"/>
        <w:spacing w:before="120" w:after="120" w:line="0" w:lineRule="atLeast"/>
        <w:ind w:left="623" w:hanging="266"/>
        <w:rPr>
          <w:sz w:val="22"/>
          <w:rFonts w:ascii="Times New Roman" w:eastAsia="新細明體" w:hAnsi="Times New Roman" w:cs="Times New Roman"/>
        </w:rPr>
      </w:pPr>
      <w:r>
        <w:rPr>
          <w:color w:val="000000"/>
          <w:sz w:val="22"/>
          <w:rFonts w:ascii="Times New Roman" w:hAnsi="Times New Roman"/>
        </w:rPr>
        <w:t xml:space="preserve">Use log sheet.</w:t>
      </w:r>
    </w:p>
    <w:p w14:paraId="26D2F07F" w14:textId="77777777" w:rsidR="005C7DB3" w:rsidRPr="009B174F" w:rsidRDefault="005C7DB3" w:rsidP="005C7DB3">
      <w:pPr>
        <w:widowControl/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sectPr w:rsidR="005C7DB3" w:rsidRPr="009B174F" w:rsidSect="00BE3089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194425" w14:textId="77777777" w:rsidR="00BE3089" w:rsidRDefault="00BE3089" w:rsidP="00BE3089">
      <w:r>
        <w:separator/>
      </w:r>
    </w:p>
  </w:endnote>
  <w:endnote w:type="continuationSeparator" w:id="0">
    <w:p w14:paraId="5CFEB56F" w14:textId="77777777" w:rsidR="00BE3089" w:rsidRDefault="00BE3089" w:rsidP="00BE3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5B6C5E" w14:textId="77777777" w:rsidR="00BE3089" w:rsidRDefault="00BE3089" w:rsidP="00BE3089">
      <w:r>
        <w:separator/>
      </w:r>
    </w:p>
  </w:footnote>
  <w:footnote w:type="continuationSeparator" w:id="0">
    <w:p w14:paraId="752C9E31" w14:textId="77777777" w:rsidR="00BE3089" w:rsidRDefault="00BE3089" w:rsidP="00BE30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C4697"/>
    <w:multiLevelType w:val="hybridMultilevel"/>
    <w:tmpl w:val="BBDA24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B85C35"/>
    <w:multiLevelType w:val="hybridMultilevel"/>
    <w:tmpl w:val="6C2E8D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1F2E50"/>
    <w:multiLevelType w:val="hybridMultilevel"/>
    <w:tmpl w:val="CC4CFE6E"/>
    <w:lvl w:ilvl="0" w:tplc="6FF2EF84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B05E3A"/>
    <w:multiLevelType w:val="hybridMultilevel"/>
    <w:tmpl w:val="444EE162"/>
    <w:lvl w:ilvl="0" w:tplc="FFFFFFFF">
      <w:start w:val="5"/>
      <w:numFmt w:val="decimal"/>
      <w:suff w:val="space"/>
      <w:lvlText w:val="%1."/>
      <w:lvlJc w:val="left"/>
      <w:rPr>
        <w:rFonts w:ascii="Arial" w:eastAsia="Arial" w:hAnsi="Arial" w:cs="Arial" w:hint="default"/>
        <w:spacing w:val="5"/>
        <w:w w:val="100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4" w15:restartNumberingAfterBreak="0">
    <w:nsid w:val="168766C6"/>
    <w:multiLevelType w:val="hybridMultilevel"/>
    <w:tmpl w:val="1CC066D4"/>
    <w:lvl w:ilvl="0" w:tplc="FFFFFFFF">
      <w:start w:val="5"/>
      <w:numFmt w:val="decimal"/>
      <w:suff w:val="nothing"/>
      <w:lvlText w:val="%1."/>
      <w:lvlJc w:val="left"/>
      <w:rPr>
        <w:rFonts w:ascii="Arial" w:eastAsia="Arial" w:hAnsi="Arial" w:cs="Arial" w:hint="default"/>
        <w:spacing w:val="19"/>
        <w:w w:val="103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5" w15:restartNumberingAfterBreak="0">
    <w:nsid w:val="1C20393F"/>
    <w:multiLevelType w:val="hybridMultilevel"/>
    <w:tmpl w:val="66D6A02C"/>
    <w:lvl w:ilvl="0" w:tplc="7714DA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3DC74F7"/>
    <w:multiLevelType w:val="hybridMultilevel"/>
    <w:tmpl w:val="E1064C6C"/>
    <w:lvl w:ilvl="0" w:tplc="04090003">
      <w:start w:val="1"/>
      <w:numFmt w:val="bullet"/>
      <w:lvlText w:val=""/>
      <w:lvlJc w:val="left"/>
      <w:pPr>
        <w:ind w:left="94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87" w:hanging="480"/>
      </w:pPr>
      <w:rPr>
        <w:rFonts w:ascii="Wingdings" w:hAnsi="Wingdings" w:hint="default"/>
      </w:rPr>
    </w:lvl>
  </w:abstractNum>
  <w:abstractNum w:abstractNumId="7" w15:restartNumberingAfterBreak="0">
    <w:nsid w:val="29735BD8"/>
    <w:multiLevelType w:val="hybridMultilevel"/>
    <w:tmpl w:val="7F2EA322"/>
    <w:lvl w:ilvl="0" w:tplc="B526180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AD56C83"/>
    <w:multiLevelType w:val="hybridMultilevel"/>
    <w:tmpl w:val="9EF6D740"/>
    <w:lvl w:ilvl="0" w:tplc="146A651E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4100542"/>
    <w:multiLevelType w:val="hybridMultilevel"/>
    <w:tmpl w:val="26168542"/>
    <w:lvl w:ilvl="0" w:tplc="FFFFFFFF">
      <w:start w:val="1"/>
      <w:numFmt w:val="decimal"/>
      <w:suff w:val="space"/>
      <w:lvlText w:val="%1."/>
      <w:lvlJc w:val="left"/>
      <w:rPr>
        <w:rFonts w:ascii="Arial" w:eastAsia="Arial" w:hAnsi="Arial" w:cs="Arial" w:hint="default"/>
        <w:spacing w:val="5"/>
        <w:w w:val="100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10" w15:restartNumberingAfterBreak="0">
    <w:nsid w:val="403E3B6D"/>
    <w:multiLevelType w:val="hybridMultilevel"/>
    <w:tmpl w:val="868ACA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706740A"/>
    <w:multiLevelType w:val="hybridMultilevel"/>
    <w:tmpl w:val="EBB4EFB0"/>
    <w:lvl w:ilvl="0" w:tplc="06CC316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1295459"/>
    <w:multiLevelType w:val="hybridMultilevel"/>
    <w:tmpl w:val="CCB243DA"/>
    <w:lvl w:ilvl="0" w:tplc="48B23B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170015D"/>
    <w:multiLevelType w:val="multilevel"/>
    <w:tmpl w:val="A68A9DFE"/>
    <w:lvl w:ilvl="0">
      <w:start w:val="1"/>
      <w:numFmt w:val="bullet"/>
      <w:lvlText w:val=""/>
      <w:lvlJc w:val="left"/>
      <w:pPr>
        <w:ind w:left="0" w:firstLine="0"/>
      </w:pPr>
      <w:rPr>
        <w:rFonts w:ascii="Wingdings" w:hAnsi="Wingdings" w:hint="default"/>
        <w:spacing w:val="-24"/>
        <w:w w:val="100"/>
        <w:sz w:val="24"/>
      </w:rPr>
    </w:lvl>
    <w:lvl w:ilvl="1">
      <w:start w:val="1"/>
      <w:numFmt w:val="bullet"/>
      <w:lvlText w:val="•"/>
      <w:lvlJc w:val="left"/>
      <w:pPr>
        <w:ind w:left="840" w:hanging="420"/>
      </w:pPr>
      <w:rPr>
        <w:rFonts w:hint="eastAsia"/>
      </w:rPr>
    </w:lvl>
    <w:lvl w:ilvl="2">
      <w:start w:val="1"/>
      <w:numFmt w:val="bullet"/>
      <w:lvlText w:val="•"/>
      <w:lvlJc w:val="left"/>
      <w:pPr>
        <w:ind w:left="1260" w:hanging="420"/>
      </w:pPr>
      <w:rPr>
        <w:rFonts w:hint="eastAsia"/>
      </w:rPr>
    </w:lvl>
    <w:lvl w:ilvl="3">
      <w:start w:val="1"/>
      <w:numFmt w:val="bullet"/>
      <w:lvlText w:val="•"/>
      <w:lvlJc w:val="left"/>
      <w:pPr>
        <w:ind w:left="1680" w:hanging="420"/>
      </w:pPr>
      <w:rPr>
        <w:rFonts w:hint="eastAsia"/>
      </w:rPr>
    </w:lvl>
    <w:lvl w:ilvl="4">
      <w:start w:val="1"/>
      <w:numFmt w:val="bullet"/>
      <w:lvlText w:val="•"/>
      <w:lvlJc w:val="left"/>
      <w:pPr>
        <w:ind w:left="2100" w:hanging="420"/>
      </w:pPr>
      <w:rPr>
        <w:rFonts w:hint="eastAsia"/>
      </w:rPr>
    </w:lvl>
    <w:lvl w:ilvl="5">
      <w:start w:val="1"/>
      <w:numFmt w:val="bullet"/>
      <w:lvlText w:val="•"/>
      <w:lvlJc w:val="left"/>
      <w:pPr>
        <w:ind w:left="2520" w:hanging="420"/>
      </w:pPr>
      <w:rPr>
        <w:rFonts w:hint="eastAsia"/>
      </w:rPr>
    </w:lvl>
    <w:lvl w:ilvl="6">
      <w:start w:val="1"/>
      <w:numFmt w:val="bullet"/>
      <w:lvlText w:val="•"/>
      <w:lvlJc w:val="left"/>
      <w:pPr>
        <w:ind w:left="2940" w:hanging="420"/>
      </w:pPr>
      <w:rPr>
        <w:rFonts w:hint="eastAsia"/>
      </w:rPr>
    </w:lvl>
    <w:lvl w:ilvl="7">
      <w:start w:val="1"/>
      <w:numFmt w:val="bullet"/>
      <w:lvlText w:val="•"/>
      <w:lvlJc w:val="left"/>
      <w:pPr>
        <w:ind w:left="3360" w:hanging="420"/>
      </w:pPr>
      <w:rPr>
        <w:rFonts w:hint="eastAsia"/>
      </w:rPr>
    </w:lvl>
    <w:lvl w:ilvl="8">
      <w:start w:val="1"/>
      <w:numFmt w:val="bullet"/>
      <w:lvlText w:val="•"/>
      <w:lvlJc w:val="left"/>
      <w:pPr>
        <w:ind w:left="3780" w:hanging="420"/>
      </w:pPr>
      <w:rPr>
        <w:rFonts w:hint="eastAsia"/>
      </w:rPr>
    </w:lvl>
  </w:abstractNum>
  <w:abstractNum w:abstractNumId="14" w15:restartNumberingAfterBreak="0">
    <w:nsid w:val="52845B19"/>
    <w:multiLevelType w:val="hybridMultilevel"/>
    <w:tmpl w:val="083C50F4"/>
    <w:lvl w:ilvl="0" w:tplc="D40672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A7B74FA"/>
    <w:multiLevelType w:val="hybridMultilevel"/>
    <w:tmpl w:val="D61205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2790BFB"/>
    <w:multiLevelType w:val="hybridMultilevel"/>
    <w:tmpl w:val="CDBA17D8"/>
    <w:lvl w:ilvl="0" w:tplc="0096B51E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8054ED7"/>
    <w:multiLevelType w:val="hybridMultilevel"/>
    <w:tmpl w:val="9FBA22DC"/>
    <w:lvl w:ilvl="0" w:tplc="FFFFFFFF">
      <w:start w:val="1"/>
      <w:numFmt w:val="bullet"/>
      <w:suff w:val="nothing"/>
      <w:lvlText w:val="o"/>
      <w:lvlJc w:val="left"/>
      <w:rPr>
        <w:rFonts w:ascii="Wingdings" w:eastAsia="Wingdings" w:hAnsi="Wingdings" w:cs="Wingdings" w:hint="default"/>
        <w:spacing w:val="-24"/>
        <w:w w:val="100"/>
        <w:sz w:val="24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18" w15:restartNumberingAfterBreak="0">
    <w:nsid w:val="68B2543B"/>
    <w:multiLevelType w:val="hybridMultilevel"/>
    <w:tmpl w:val="55DC475C"/>
    <w:lvl w:ilvl="0" w:tplc="600AEA5C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AA16B00"/>
    <w:multiLevelType w:val="multilevel"/>
    <w:tmpl w:val="FDE03322"/>
    <w:lvl w:ilvl="0">
      <w:start w:val="1"/>
      <w:numFmt w:val="bullet"/>
      <w:lvlText w:val="※"/>
      <w:lvlJc w:val="left"/>
      <w:pPr>
        <w:ind w:left="340" w:hanging="340"/>
      </w:pPr>
      <w:rPr>
        <w:rFonts w:ascii="新細明體" w:eastAsia="新細明體" w:hAnsi="新細明體" w:hint="eastAsia"/>
      </w:rPr>
    </w:lvl>
    <w:lvl w:ilvl="1">
      <w:start w:val="1"/>
      <w:numFmt w:val="decimal"/>
      <w:lvlText w:val="%2."/>
      <w:lvlJc w:val="left"/>
      <w:pPr>
        <w:ind w:left="765" w:hanging="425"/>
      </w:pPr>
      <w:rPr>
        <w:rFonts w:hint="eastAsia"/>
      </w:rPr>
    </w:lvl>
    <w:lvl w:ilvl="2">
      <w:start w:val="1"/>
      <w:numFmt w:val="decimal"/>
      <w:lvlText w:val="%2.%3.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2.%3.%4."/>
      <w:lvlJc w:val="left"/>
      <w:pPr>
        <w:ind w:left="2126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16"/>
  </w:num>
  <w:num w:numId="5">
    <w:abstractNumId w:val="18"/>
  </w:num>
  <w:num w:numId="6">
    <w:abstractNumId w:val="14"/>
  </w:num>
  <w:num w:numId="7">
    <w:abstractNumId w:val="2"/>
  </w:num>
  <w:num w:numId="8">
    <w:abstractNumId w:val="12"/>
  </w:num>
  <w:num w:numId="9">
    <w:abstractNumId w:val="11"/>
  </w:num>
  <w:num w:numId="10">
    <w:abstractNumId w:val="7"/>
  </w:num>
  <w:num w:numId="11">
    <w:abstractNumId w:val="19"/>
  </w:num>
  <w:num w:numId="12">
    <w:abstractNumId w:val="0"/>
  </w:num>
  <w:num w:numId="13">
    <w:abstractNumId w:val="15"/>
  </w:num>
  <w:num w:numId="14">
    <w:abstractNumId w:val="1"/>
  </w:num>
  <w:num w:numId="15">
    <w:abstractNumId w:val="10"/>
  </w:num>
  <w:num w:numId="16">
    <w:abstractNumId w:val="5"/>
  </w:num>
  <w:num w:numId="17">
    <w:abstractNumId w:val="13"/>
  </w:num>
  <w:num w:numId="18">
    <w:abstractNumId w:val="17"/>
  </w:num>
  <w:num w:numId="19">
    <w:abstractNumId w:val="8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isplayBackgroundShape/>
  <w:bordersDoNotSurroundHeader/>
  <w:bordersDoNotSurroundFooter/>
  <w:proofState w:spelling="dirty" w:grammar="dirty"/>
  <w:defaultTabStop w:val="480"/>
  <w:displayHorizontalDrawingGridEvery w:val="0"/>
  <w:displayVerticalDrawingGridEvery w:val="2"/>
  <w:characterSpacingControl w:val="compressPunctuation"/>
  <w:hdrShapeDefaults>
    <o:shapedefaults v:ext="edit" spidmax="2050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B3A"/>
    <w:rsid w:val="00044E68"/>
    <w:rsid w:val="00083D83"/>
    <w:rsid w:val="004A1110"/>
    <w:rsid w:val="005223C5"/>
    <w:rsid w:val="00545850"/>
    <w:rsid w:val="005C7DB3"/>
    <w:rsid w:val="005D2776"/>
    <w:rsid w:val="00622D1D"/>
    <w:rsid w:val="00693D42"/>
    <w:rsid w:val="007E316A"/>
    <w:rsid w:val="00842B3A"/>
    <w:rsid w:val="009B174F"/>
    <w:rsid w:val="00AF6DA6"/>
    <w:rsid w:val="00BB6176"/>
    <w:rsid w:val="00BE3089"/>
    <w:rsid w:val="00C133DD"/>
    <w:rsid w:val="00C338A8"/>
    <w:rsid w:val="00C82B55"/>
    <w:rsid w:val="00C948E6"/>
    <w:rsid w:val="00EB5097"/>
    <w:rsid w:val="00FB4487"/>
    <w:rsid w:val="00FF2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/>
    </o:shapedefaults>
    <o:shapelayout v:ext="edit">
      <o:idmap v:ext="edit" data="2"/>
    </o:shapelayout>
  </w:shapeDefaults>
  <w:decimalSymbol w:val="."/>
  <w:listSeparator w:val=","/>
  <w14:docId w14:val="211D1115"/>
  <w15:chartTrackingRefBased/>
  <w15:docId w15:val="{6DA1BD46-832F-4D26-9318-A33E53811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3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E308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E3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E3089"/>
    <w:rPr>
      <w:sz w:val="20"/>
      <w:szCs w:val="20"/>
    </w:rPr>
  </w:style>
  <w:style w:type="table" w:styleId="a7">
    <w:name w:val="Table Grid"/>
    <w:basedOn w:val="a1"/>
    <w:uiPriority w:val="39"/>
    <w:rsid w:val="00C94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338A8"/>
    <w:pPr>
      <w:ind w:left="480"/>
    </w:pPr>
  </w:style>
  <w:style w:type="character" w:styleId="a9">
    <w:name w:val="annotation reference"/>
    <w:basedOn w:val="a0"/>
    <w:uiPriority w:val="99"/>
    <w:semiHidden/>
    <w:unhideWhenUsed/>
    <w:rsid w:val="00C338A8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C338A8"/>
  </w:style>
  <w:style w:type="character" w:customStyle="1" w:styleId="ab">
    <w:name w:val="註解文字 字元"/>
    <w:basedOn w:val="a0"/>
    <w:link w:val="aa"/>
    <w:uiPriority w:val="99"/>
    <w:semiHidden/>
    <w:rsid w:val="00C338A8"/>
  </w:style>
  <w:style w:type="paragraph" w:styleId="ac">
    <w:name w:val="annotation subject"/>
    <w:basedOn w:val="aa"/>
    <w:next w:val="aa"/>
    <w:link w:val="ad"/>
    <w:uiPriority w:val="99"/>
    <w:semiHidden/>
    <w:unhideWhenUsed/>
    <w:rsid w:val="00C338A8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C338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105</Words>
  <Characters>601</Characters>
  <Application>Microsoft Office Word</Application>
  <DocSecurity>0</DocSecurity>
  <Lines>5</Lines>
  <Paragraphs>1</Paragraphs>
  <ScaleCrop>false</ScaleCrop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 Tsai</dc:creator>
  <cp:keywords/>
  <dc:description/>
  <cp:lastModifiedBy>Lin Lo</cp:lastModifiedBy>
  <cp:revision>17</cp:revision>
  <dcterms:created xsi:type="dcterms:W3CDTF">2023-10-20T19:47:00Z</dcterms:created>
  <dcterms:modified xsi:type="dcterms:W3CDTF">2023-11-24T10:34:00Z</dcterms:modified>
</cp:coreProperties>
</file>