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6F1042" w14:textId="5F2314FE" w:rsidR="0050082E" w:rsidRPr="0045678A" w:rsidRDefault="0050082E" w:rsidP="0050082E">
      <w:pPr>
        <w:spacing w:before="120" w:after="120" w:line="0" w:lineRule="atLeast"/>
        <w:jc w:val="center"/>
        <w:rPr>
          <w:rFonts w:ascii="Times New Roman" w:eastAsia="新細明體" w:hAnsi="Times New Roman" w:cs="Times New Roman"/>
          <w:b/>
          <w:bCs/>
          <w:sz w:val="36"/>
          <w:szCs w:val="36"/>
        </w:rPr>
      </w:pPr>
      <w:r w:rsidRPr="0045678A">
        <w:rPr>
          <w:rFonts w:ascii="Times New Roman" w:hAnsi="Times New Roman" w:cs="Times New Roman"/>
          <w:b/>
          <w:sz w:val="36"/>
          <w:lang w:bidi="en-US"/>
        </w:rPr>
        <w:t>Rules of Management for RAITH Voyager Electron Beam Lithography System</w:t>
      </w:r>
    </w:p>
    <w:p w14:paraId="75CF929C" w14:textId="2756C2FB" w:rsidR="0050082E" w:rsidRPr="0045678A" w:rsidRDefault="0050082E" w:rsidP="0050082E">
      <w:pPr>
        <w:spacing w:before="120" w:after="120" w:line="0" w:lineRule="atLeast"/>
        <w:jc w:val="right"/>
        <w:rPr>
          <w:rFonts w:ascii="Times New Roman" w:eastAsia="新細明體" w:hAnsi="Times New Roman" w:cs="Times New Roman"/>
          <w:b/>
          <w:bCs/>
          <w:sz w:val="18"/>
          <w:szCs w:val="18"/>
        </w:rPr>
      </w:pPr>
      <w:r w:rsidRPr="0045678A">
        <w:rPr>
          <w:rFonts w:ascii="Times New Roman" w:hAnsi="Times New Roman" w:cs="Times New Roman"/>
          <w:b/>
          <w:sz w:val="18"/>
          <w:lang w:bidi="en-US"/>
        </w:rPr>
        <w:t>Revision Date: Jul. 6, 2023</w:t>
      </w:r>
    </w:p>
    <w:p w14:paraId="37385452" w14:textId="77777777" w:rsidR="0050082E" w:rsidRPr="0045678A" w:rsidRDefault="0050082E" w:rsidP="0050082E">
      <w:pPr>
        <w:spacing w:before="120" w:after="120" w:line="0" w:lineRule="atLeast"/>
        <w:rPr>
          <w:rFonts w:ascii="Times New Roman" w:eastAsia="新細明體" w:hAnsi="Times New Roman" w:cs="Times New Roman"/>
          <w:sz w:val="22"/>
        </w:rPr>
      </w:pPr>
    </w:p>
    <w:p w14:paraId="0707AC21" w14:textId="4682F1EC"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sz w:val="22"/>
          <w:lang w:bidi="en-US"/>
        </w:rPr>
        <w:t xml:space="preserve">The access level available for this machine is B2. Any user who has undergone training and passed the test may operate it by himself/herself. </w:t>
      </w:r>
      <w:r w:rsidRPr="0045678A">
        <w:rPr>
          <w:rFonts w:ascii="Times New Roman" w:hAnsi="Times New Roman" w:cs="Times New Roman"/>
          <w:b/>
          <w:sz w:val="22"/>
          <w:lang w:bidi="en-US"/>
        </w:rPr>
        <w:t>This machine is only available for operation by yourself on breakages, and we do not provide requested services!</w:t>
      </w:r>
    </w:p>
    <w:p w14:paraId="4C631566" w14:textId="7B5C2F45"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sz w:val="22"/>
          <w:lang w:bidi="en-US"/>
        </w:rPr>
        <w:t>No reservationn will be accepted for the time of maintenance or tests on the machine. Each reservation time slot is one hour, and a user may reserve up to four hours per week. For each lab, a user may reserve up to eight hours per week.</w:t>
      </w:r>
    </w:p>
    <w:p w14:paraId="1038D8BA" w14:textId="54CF582C"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sz w:val="22"/>
          <w:lang w:bidi="en-US"/>
        </w:rPr>
        <w:t>Any user who fails to show up within 15 minutes after his/her reserved time will be deemed to have given up his/her reservation, and other users will be allowed to use the machine. Any user who has violated the rules twice will be subject to a two-week suspension.</w:t>
      </w:r>
    </w:p>
    <w:p w14:paraId="6FDF15E8" w14:textId="77777777"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sz w:val="22"/>
          <w:lang w:bidi="en-US"/>
        </w:rPr>
        <w:t>For each use of the machine, the Machine Use Log Sheet must be filled out accurately. Any omission or falsity will be dealt with as required by the TSRI depending on its severity.</w:t>
      </w:r>
    </w:p>
    <w:p w14:paraId="5C586A47" w14:textId="1A8E6327"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b/>
          <w:sz w:val="22"/>
          <w:lang w:bidi="en-US"/>
        </w:rPr>
        <w:t>To prevent the system from virus infection, the use of any personal USB is prohibited. A user must send the .gds format file to the engineer at least two days before exposure.</w:t>
      </w:r>
    </w:p>
    <w:p w14:paraId="46F20F84" w14:textId="637E9706"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b/>
          <w:sz w:val="22"/>
          <w:lang w:bidi="en-US"/>
        </w:rPr>
        <w:t>Exposure layers in the image file must not be saved in Layers 61 or 62 and 63!</w:t>
      </w:r>
    </w:p>
    <w:p w14:paraId="4F4A201B" w14:textId="0A74A271"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b/>
          <w:sz w:val="22"/>
          <w:lang w:bidi="en-US"/>
        </w:rPr>
        <w:t>Each exposure must not exceed two ho</w:t>
      </w:r>
      <w:bookmarkStart w:id="0" w:name="_GoBack"/>
      <w:bookmarkEnd w:id="0"/>
      <w:r w:rsidRPr="0045678A">
        <w:rPr>
          <w:rFonts w:ascii="Times New Roman" w:hAnsi="Times New Roman" w:cs="Times New Roman"/>
          <w:b/>
          <w:sz w:val="22"/>
          <w:lang w:bidi="en-US"/>
        </w:rPr>
        <w:t>urs!</w:t>
      </w:r>
    </w:p>
    <w:p w14:paraId="69BE8DE3" w14:textId="378873B0"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b/>
          <w:sz w:val="22"/>
        </w:rPr>
      </w:pPr>
      <w:r w:rsidRPr="0045678A">
        <w:rPr>
          <w:rFonts w:ascii="Times New Roman" w:hAnsi="Times New Roman" w:cs="Times New Roman"/>
          <w:b/>
          <w:sz w:val="22"/>
          <w:lang w:bidi="en-US"/>
        </w:rPr>
        <w:t>The resist must be soft-baked after coating. It may not enter the vacuum chamber of the system without soft-baking!</w:t>
      </w:r>
    </w:p>
    <w:p w14:paraId="4E5634C0" w14:textId="77777777"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sz w:val="22"/>
          <w:lang w:bidi="en-US"/>
        </w:rPr>
        <w:t>The measurement of line width after exposure will be performed by the user.</w:t>
      </w:r>
    </w:p>
    <w:p w14:paraId="5C328A2E" w14:textId="77777777"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sz w:val="22"/>
          <w:lang w:bidi="en-US"/>
        </w:rPr>
        <w:t>In order to make flexible use of hard drive space, the exposure files in the machine will be cleaned up in May each year. The user is required to submit a list of the names of the files he/she wishes to retain to the person responsible for the machine by the end of April. The user is responsible for the deletion of files due to failure to submit or omission from such list and may not raise any objection.</w:t>
      </w:r>
    </w:p>
    <w:p w14:paraId="19EBFE26" w14:textId="08CAE7FB"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sz w:val="22"/>
          <w:lang w:bidi="en-US"/>
        </w:rPr>
        <w:t>It is recommended that the etching depth of the alignment mark exceed 300 nm.</w:t>
      </w:r>
    </w:p>
    <w:p w14:paraId="0D81BFD0" w14:textId="77777777"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sz w:val="22"/>
          <w:lang w:bidi="en-US"/>
        </w:rPr>
        <w:t>The standard process resists are TOK P015 positive resist (400 nm thickness) and Sumitomo NEB negative resist (400 nm thickness).</w:t>
      </w:r>
    </w:p>
    <w:p w14:paraId="45A85765" w14:textId="7F392A4F"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sz w:val="22"/>
          <w:lang w:bidi="en-US"/>
        </w:rPr>
        <w:t>This machine has a fixed 500um write field, with a minimum exposure stepping (pixel) of 10 nm. Do not set any value lower than that.</w:t>
      </w:r>
    </w:p>
    <w:p w14:paraId="662D8672" w14:textId="6A63A99A"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sz w:val="22"/>
          <w:lang w:bidi="en-US"/>
        </w:rPr>
        <w:t xml:space="preserve">Materials that will affect the vacuum system and magnetic field interference, such as highly volatile materials and magnetic materials, are prohibited from entering this machine. </w:t>
      </w:r>
    </w:p>
    <w:p w14:paraId="7B8BAB90" w14:textId="42FE98F3" w:rsidR="0050082E" w:rsidRPr="0045678A" w:rsidRDefault="0050082E" w:rsidP="00AA1B4A">
      <w:pPr>
        <w:numPr>
          <w:ilvl w:val="0"/>
          <w:numId w:val="17"/>
        </w:numPr>
        <w:spacing w:before="120" w:after="120" w:line="0" w:lineRule="atLeast"/>
        <w:ind w:left="482" w:hanging="482"/>
        <w:jc w:val="both"/>
        <w:rPr>
          <w:rFonts w:ascii="Times New Roman" w:eastAsia="新細明體" w:hAnsi="Times New Roman" w:cs="Times New Roman"/>
          <w:sz w:val="22"/>
        </w:rPr>
      </w:pPr>
      <w:r w:rsidRPr="0045678A">
        <w:rPr>
          <w:rFonts w:ascii="Times New Roman" w:hAnsi="Times New Roman" w:cs="Times New Roman"/>
          <w:sz w:val="22"/>
          <w:lang w:bidi="en-US"/>
        </w:rPr>
        <w:t>Non-conductive materials must be processed through a conductive layer before exposure.</w:t>
      </w:r>
    </w:p>
    <w:p w14:paraId="38419F96" w14:textId="77777777" w:rsidR="0050082E" w:rsidRPr="0045678A" w:rsidRDefault="0050082E" w:rsidP="0050082E">
      <w:pPr>
        <w:spacing w:before="120" w:after="120" w:line="0" w:lineRule="atLeast"/>
        <w:rPr>
          <w:rFonts w:ascii="Times New Roman" w:eastAsia="新細明體" w:hAnsi="Times New Roman" w:cs="Times New Roman"/>
          <w:sz w:val="22"/>
        </w:rPr>
      </w:pPr>
    </w:p>
    <w:p w14:paraId="2FC0C4F6" w14:textId="1382033A" w:rsidR="00083D83" w:rsidRPr="0045678A" w:rsidRDefault="00083D83" w:rsidP="0050082E">
      <w:pPr>
        <w:spacing w:before="120" w:after="120" w:line="0" w:lineRule="atLeast"/>
        <w:rPr>
          <w:rFonts w:ascii="Times New Roman" w:eastAsia="新細明體" w:hAnsi="Times New Roman" w:cs="Times New Roman"/>
          <w:sz w:val="22"/>
        </w:rPr>
      </w:pPr>
    </w:p>
    <w:sectPr w:rsidR="00083D83" w:rsidRPr="0045678A" w:rsidSect="00BE3089">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94425" w14:textId="77777777" w:rsidR="00BE3089" w:rsidRDefault="00BE3089" w:rsidP="00BE3089">
      <w:r>
        <w:separator/>
      </w:r>
    </w:p>
  </w:endnote>
  <w:endnote w:type="continuationSeparator" w:id="0">
    <w:p w14:paraId="5CFEB56F" w14:textId="77777777" w:rsidR="00BE3089" w:rsidRDefault="00BE3089" w:rsidP="00BE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B6C5E" w14:textId="77777777" w:rsidR="00BE3089" w:rsidRDefault="00BE3089" w:rsidP="00BE3089">
      <w:r>
        <w:separator/>
      </w:r>
    </w:p>
  </w:footnote>
  <w:footnote w:type="continuationSeparator" w:id="0">
    <w:p w14:paraId="752C9E31" w14:textId="77777777" w:rsidR="00BE3089" w:rsidRDefault="00BE3089" w:rsidP="00BE3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4697"/>
    <w:multiLevelType w:val="hybridMultilevel"/>
    <w:tmpl w:val="BBDA24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B85C35"/>
    <w:multiLevelType w:val="hybridMultilevel"/>
    <w:tmpl w:val="6C2E8D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1F2E50"/>
    <w:multiLevelType w:val="hybridMultilevel"/>
    <w:tmpl w:val="CC4CFE6E"/>
    <w:lvl w:ilvl="0" w:tplc="6FF2EF84">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B05E3A"/>
    <w:multiLevelType w:val="hybridMultilevel"/>
    <w:tmpl w:val="444EE162"/>
    <w:lvl w:ilvl="0" w:tplc="FFFFFFFF">
      <w:start w:val="5"/>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4" w15:restartNumberingAfterBreak="0">
    <w:nsid w:val="168766C6"/>
    <w:multiLevelType w:val="hybridMultilevel"/>
    <w:tmpl w:val="1CC066D4"/>
    <w:lvl w:ilvl="0" w:tplc="FFFFFFFF">
      <w:start w:val="5"/>
      <w:numFmt w:val="decimal"/>
      <w:suff w:val="nothing"/>
      <w:lvlText w:val="%1."/>
      <w:lvlJc w:val="left"/>
      <w:rPr>
        <w:rFonts w:ascii="Arial" w:eastAsia="Arial" w:hAnsi="Arial" w:cs="Arial" w:hint="default"/>
        <w:spacing w:val="19"/>
        <w:w w:val="103"/>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5" w15:restartNumberingAfterBreak="0">
    <w:nsid w:val="1C20393F"/>
    <w:multiLevelType w:val="hybridMultilevel"/>
    <w:tmpl w:val="66D6A02C"/>
    <w:lvl w:ilvl="0" w:tplc="7714DA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735BD8"/>
    <w:multiLevelType w:val="hybridMultilevel"/>
    <w:tmpl w:val="7F2EA322"/>
    <w:lvl w:ilvl="0" w:tplc="B526180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4100542"/>
    <w:multiLevelType w:val="hybridMultilevel"/>
    <w:tmpl w:val="26168542"/>
    <w:lvl w:ilvl="0" w:tplc="FFFFFFFF">
      <w:start w:val="1"/>
      <w:numFmt w:val="decimal"/>
      <w:suff w:val="space"/>
      <w:lvlText w:val="%1."/>
      <w:lvlJc w:val="left"/>
      <w:rPr>
        <w:rFonts w:ascii="Arial" w:eastAsia="Arial" w:hAnsi="Arial" w:cs="Arial" w:hint="default"/>
        <w:spacing w:val="5"/>
        <w:w w:val="100"/>
        <w:sz w:val="27"/>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8" w15:restartNumberingAfterBreak="0">
    <w:nsid w:val="403E3B6D"/>
    <w:multiLevelType w:val="hybridMultilevel"/>
    <w:tmpl w:val="868ACA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06740A"/>
    <w:multiLevelType w:val="hybridMultilevel"/>
    <w:tmpl w:val="EBB4EFB0"/>
    <w:lvl w:ilvl="0" w:tplc="06CC3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1295459"/>
    <w:multiLevelType w:val="hybridMultilevel"/>
    <w:tmpl w:val="CCB243DA"/>
    <w:lvl w:ilvl="0" w:tplc="48B23B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2845B19"/>
    <w:multiLevelType w:val="hybridMultilevel"/>
    <w:tmpl w:val="083C50F4"/>
    <w:lvl w:ilvl="0" w:tplc="D40672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78F46A7"/>
    <w:multiLevelType w:val="hybridMultilevel"/>
    <w:tmpl w:val="6BE46B20"/>
    <w:lvl w:ilvl="0" w:tplc="14C4E5E2">
      <w:start w:val="1"/>
      <w:numFmt w:val="decimal"/>
      <w:lvlText w:val="%1."/>
      <w:lvlJc w:val="left"/>
      <w:pPr>
        <w:tabs>
          <w:tab w:val="num" w:pos="480"/>
        </w:tabs>
        <w:ind w:left="480" w:hanging="480"/>
      </w:pPr>
      <w:rPr>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A7B74FA"/>
    <w:multiLevelType w:val="hybridMultilevel"/>
    <w:tmpl w:val="D61205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2790BFB"/>
    <w:multiLevelType w:val="hybridMultilevel"/>
    <w:tmpl w:val="CDBA17D8"/>
    <w:lvl w:ilvl="0" w:tplc="0096B51E">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8B2543B"/>
    <w:multiLevelType w:val="hybridMultilevel"/>
    <w:tmpl w:val="55DC475C"/>
    <w:lvl w:ilvl="0" w:tplc="600AEA5C">
      <w:start w:val="1"/>
      <w:numFmt w:val="decimal"/>
      <w:lvlText w:val="%1."/>
      <w:lvlJc w:val="left"/>
      <w:pPr>
        <w:ind w:left="480" w:hanging="480"/>
      </w:pPr>
      <w:rPr>
        <w:rFonts w:cs="Times New Roman" w:hint="default"/>
        <w:color w:val="auto"/>
        <w:spacing w:val="-1"/>
        <w:w w:val="100"/>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AA16B00"/>
    <w:multiLevelType w:val="multilevel"/>
    <w:tmpl w:val="FDE03322"/>
    <w:lvl w:ilvl="0">
      <w:start w:val="1"/>
      <w:numFmt w:val="bullet"/>
      <w:lvlText w:val="※"/>
      <w:lvlJc w:val="left"/>
      <w:pPr>
        <w:ind w:left="340" w:hanging="340"/>
      </w:pPr>
      <w:rPr>
        <w:rFonts w:ascii="新細明體" w:eastAsia="新細明體" w:hAnsi="新細明體" w:hint="eastAsia"/>
      </w:rPr>
    </w:lvl>
    <w:lvl w:ilvl="1">
      <w:start w:val="1"/>
      <w:numFmt w:val="decimal"/>
      <w:lvlText w:val="%2."/>
      <w:lvlJc w:val="left"/>
      <w:pPr>
        <w:ind w:left="765" w:hanging="425"/>
      </w:pPr>
      <w:rPr>
        <w:rFonts w:hint="eastAsia"/>
      </w:rPr>
    </w:lvl>
    <w:lvl w:ilvl="2">
      <w:start w:val="1"/>
      <w:numFmt w:val="decimal"/>
      <w:lvlText w:val="%2.%3."/>
      <w:lvlJc w:val="left"/>
      <w:pPr>
        <w:ind w:left="1418" w:hanging="567"/>
      </w:pPr>
      <w:rPr>
        <w:rFonts w:hint="eastAsia"/>
      </w:rPr>
    </w:lvl>
    <w:lvl w:ilvl="3">
      <w:start w:val="1"/>
      <w:numFmt w:val="decimal"/>
      <w:lvlText w:val="%2.%3.%4."/>
      <w:lvlJc w:val="left"/>
      <w:pPr>
        <w:ind w:left="2126"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7"/>
  </w:num>
  <w:num w:numId="2">
    <w:abstractNumId w:val="3"/>
  </w:num>
  <w:num w:numId="3">
    <w:abstractNumId w:val="4"/>
  </w:num>
  <w:num w:numId="4">
    <w:abstractNumId w:val="14"/>
  </w:num>
  <w:num w:numId="5">
    <w:abstractNumId w:val="15"/>
  </w:num>
  <w:num w:numId="6">
    <w:abstractNumId w:val="11"/>
  </w:num>
  <w:num w:numId="7">
    <w:abstractNumId w:val="2"/>
  </w:num>
  <w:num w:numId="8">
    <w:abstractNumId w:val="10"/>
  </w:num>
  <w:num w:numId="9">
    <w:abstractNumId w:val="9"/>
  </w:num>
  <w:num w:numId="10">
    <w:abstractNumId w:val="6"/>
  </w:num>
  <w:num w:numId="11">
    <w:abstractNumId w:val="16"/>
  </w:num>
  <w:num w:numId="12">
    <w:abstractNumId w:val="0"/>
  </w:num>
  <w:num w:numId="13">
    <w:abstractNumId w:val="13"/>
  </w:num>
  <w:num w:numId="14">
    <w:abstractNumId w:val="1"/>
  </w:num>
  <w:num w:numId="15">
    <w:abstractNumId w:val="8"/>
  </w:num>
  <w:num w:numId="16">
    <w:abstractNumId w:val="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3A"/>
    <w:rsid w:val="00044E68"/>
    <w:rsid w:val="00083D83"/>
    <w:rsid w:val="0045678A"/>
    <w:rsid w:val="004A1110"/>
    <w:rsid w:val="0050082E"/>
    <w:rsid w:val="005223C5"/>
    <w:rsid w:val="005D2776"/>
    <w:rsid w:val="00622D1D"/>
    <w:rsid w:val="00693D42"/>
    <w:rsid w:val="007E316A"/>
    <w:rsid w:val="00842B3A"/>
    <w:rsid w:val="00AA1B4A"/>
    <w:rsid w:val="00AF6DA6"/>
    <w:rsid w:val="00BB6176"/>
    <w:rsid w:val="00BE3089"/>
    <w:rsid w:val="00C133DD"/>
    <w:rsid w:val="00C338A8"/>
    <w:rsid w:val="00C82B55"/>
    <w:rsid w:val="00C948E6"/>
    <w:rsid w:val="00EB0694"/>
    <w:rsid w:val="00EB5097"/>
    <w:rsid w:val="00FB4487"/>
    <w:rsid w:val="00FF2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211D1115"/>
  <w15:chartTrackingRefBased/>
  <w15:docId w15:val="{6DA1BD46-832F-4D26-9318-A33E53811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308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BE3089"/>
    <w:rPr>
      <w:sz w:val="20"/>
      <w:szCs w:val="20"/>
    </w:rPr>
  </w:style>
  <w:style w:type="paragraph" w:styleId="Footer">
    <w:name w:val="footer"/>
    <w:basedOn w:val="Normal"/>
    <w:link w:val="FooterChar"/>
    <w:uiPriority w:val="99"/>
    <w:unhideWhenUsed/>
    <w:rsid w:val="00BE308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BE3089"/>
    <w:rPr>
      <w:sz w:val="20"/>
      <w:szCs w:val="20"/>
    </w:rPr>
  </w:style>
  <w:style w:type="table" w:styleId="TableGrid">
    <w:name w:val="Table Grid"/>
    <w:basedOn w:val="TableNormal"/>
    <w:uiPriority w:val="39"/>
    <w:rsid w:val="00C94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38A8"/>
    <w:pPr>
      <w:ind w:left="480"/>
    </w:pPr>
  </w:style>
  <w:style w:type="character" w:styleId="CommentReference">
    <w:name w:val="annotation reference"/>
    <w:basedOn w:val="DefaultParagraphFont"/>
    <w:uiPriority w:val="99"/>
    <w:semiHidden/>
    <w:unhideWhenUsed/>
    <w:rsid w:val="00C338A8"/>
    <w:rPr>
      <w:sz w:val="18"/>
      <w:szCs w:val="18"/>
    </w:rPr>
  </w:style>
  <w:style w:type="paragraph" w:styleId="CommentText">
    <w:name w:val="annotation text"/>
    <w:basedOn w:val="Normal"/>
    <w:link w:val="CommentTextChar"/>
    <w:uiPriority w:val="99"/>
    <w:semiHidden/>
    <w:unhideWhenUsed/>
    <w:rsid w:val="00C338A8"/>
  </w:style>
  <w:style w:type="character" w:customStyle="1" w:styleId="CommentTextChar">
    <w:name w:val="Comment Text Char"/>
    <w:basedOn w:val="DefaultParagraphFont"/>
    <w:link w:val="CommentText"/>
    <w:uiPriority w:val="99"/>
    <w:semiHidden/>
    <w:rsid w:val="00C338A8"/>
  </w:style>
  <w:style w:type="paragraph" w:styleId="CommentSubject">
    <w:name w:val="annotation subject"/>
    <w:basedOn w:val="CommentText"/>
    <w:next w:val="CommentText"/>
    <w:link w:val="CommentSubjectChar"/>
    <w:uiPriority w:val="99"/>
    <w:semiHidden/>
    <w:unhideWhenUsed/>
    <w:rsid w:val="00C338A8"/>
    <w:rPr>
      <w:b/>
      <w:bCs/>
    </w:rPr>
  </w:style>
  <w:style w:type="character" w:customStyle="1" w:styleId="CommentSubjectChar">
    <w:name w:val="Comment Subject Char"/>
    <w:basedOn w:val="CommentTextChar"/>
    <w:link w:val="CommentSubject"/>
    <w:uiPriority w:val="99"/>
    <w:semiHidden/>
    <w:rsid w:val="00C338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379</Words>
  <Characters>2164</Characters>
  <Application>Microsoft Office Word</Application>
  <DocSecurity>0</DocSecurity>
  <Lines>18</Lines>
  <Paragraphs>5</Paragraphs>
  <ScaleCrop>false</ScaleCrop>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Kimberley Wong</cp:lastModifiedBy>
  <cp:revision>18</cp:revision>
  <dcterms:created xsi:type="dcterms:W3CDTF">2023-10-20T19:47:00Z</dcterms:created>
  <dcterms:modified xsi:type="dcterms:W3CDTF">2024-01-30T10:46:00Z</dcterms:modified>
</cp:coreProperties>
</file>