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19EE" w14:textId="113A127C" w:rsidR="00176445" w:rsidRPr="008D2969" w:rsidRDefault="00176445" w:rsidP="001C407C">
      <w:pPr>
        <w:spacing w:before="60" w:after="60" w:line="0" w:lineRule="atLeast"/>
        <w:jc w:val="center"/>
        <w:rPr>
          <w:rFonts w:ascii="Times New Roman" w:eastAsia="新細明體" w:hAnsi="Times New Roman" w:cs="Times New Roman"/>
          <w:sz w:val="28"/>
          <w:szCs w:val="28"/>
        </w:rPr>
      </w:pPr>
      <w:r w:rsidRPr="008D2969">
        <w:rPr>
          <w:rFonts w:ascii="Times New Roman" w:hAnsi="Times New Roman" w:cs="Times New Roman"/>
          <w:sz w:val="28"/>
        </w:rPr>
        <w:t>I-line Exposure System Evaluation Items Checklist</w:t>
      </w:r>
    </w:p>
    <w:p w14:paraId="7BE3E720" w14:textId="77777777" w:rsidR="001C407C" w:rsidRPr="008D2969" w:rsidRDefault="001C407C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3184A870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Pre-operation Checks</w:t>
      </w:r>
    </w:p>
    <w:p w14:paraId="493E9685" w14:textId="10DEA6EB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Whether the machine can be operated</w:t>
      </w:r>
    </w:p>
    <w:p w14:paraId="01215140" w14:textId="01756CE1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Checking the machine’s temperature</w:t>
      </w:r>
    </w:p>
    <w:p w14:paraId="7636AB0F" w14:textId="48B63B2C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Checking the machine’s water and electricity</w:t>
      </w:r>
    </w:p>
    <w:p w14:paraId="2A4D621A" w14:textId="77777777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Checking the machine’s units</w:t>
      </w:r>
    </w:p>
    <w:p w14:paraId="75B94400" w14:textId="1208D600" w:rsidR="00176445" w:rsidRPr="008D2969" w:rsidRDefault="00176445" w:rsidP="001C407C">
      <w:pPr>
        <w:numPr>
          <w:ilvl w:val="2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Chamber</w:t>
      </w:r>
    </w:p>
    <w:p w14:paraId="5F72BBEB" w14:textId="7806730C" w:rsidR="00176445" w:rsidRPr="008D2969" w:rsidRDefault="00176445" w:rsidP="001C407C">
      <w:pPr>
        <w:numPr>
          <w:ilvl w:val="2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Hg Lamp</w:t>
      </w:r>
    </w:p>
    <w:p w14:paraId="4FA01364" w14:textId="2A788447" w:rsidR="00176445" w:rsidRPr="008D2969" w:rsidRDefault="00176445" w:rsidP="001C407C">
      <w:pPr>
        <w:numPr>
          <w:ilvl w:val="2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He-Ne Laser</w:t>
      </w:r>
    </w:p>
    <w:p w14:paraId="4B14C82E" w14:textId="6C776770" w:rsidR="00176445" w:rsidRPr="008D2969" w:rsidRDefault="00176445" w:rsidP="001C407C">
      <w:pPr>
        <w:numPr>
          <w:ilvl w:val="2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Stepper</w:t>
      </w:r>
    </w:p>
    <w:p w14:paraId="77507947" w14:textId="3BC8371D" w:rsidR="00176445" w:rsidRPr="008D2969" w:rsidRDefault="00176445" w:rsidP="001C407C">
      <w:pPr>
        <w:numPr>
          <w:ilvl w:val="2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Work Station</w:t>
      </w:r>
    </w:p>
    <w:p w14:paraId="6549A090" w14:textId="0AF71E18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Returning of the exposure stage and clearing of the wafer stage</w:t>
      </w:r>
    </w:p>
    <w:p w14:paraId="54A1933F" w14:textId="77777777" w:rsidR="00176445" w:rsidRPr="008D2969" w:rsidRDefault="00176445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559AB70B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Reticles and Reticle Loading Procedures</w:t>
      </w:r>
    </w:p>
    <w:p w14:paraId="2B6D1510" w14:textId="454A27EE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Procedures for placement of the reticle in reticle box</w:t>
      </w:r>
    </w:p>
    <w:p w14:paraId="12CDC827" w14:textId="08881FA0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Procedures for loading and executing reticle data files</w:t>
      </w:r>
    </w:p>
    <w:p w14:paraId="7B8442A0" w14:textId="116FC93F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Alignment after reticle loading to check FRA</w:t>
      </w:r>
    </w:p>
    <w:p w14:paraId="1BFCF8C0" w14:textId="7E475409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proofErr w:type="spellStart"/>
      <w:r w:rsidRPr="008D2969">
        <w:rPr>
          <w:rFonts w:ascii="Times New Roman" w:hAnsi="Times New Roman" w:cs="Times New Roman"/>
          <w:sz w:val="22"/>
        </w:rPr>
        <w:t>SRC</w:t>
      </w:r>
      <w:proofErr w:type="spellEnd"/>
      <w:r w:rsidRPr="008D2969">
        <w:rPr>
          <w:rFonts w:ascii="Times New Roman" w:hAnsi="Times New Roman" w:cs="Times New Roman"/>
          <w:sz w:val="22"/>
        </w:rPr>
        <w:t xml:space="preserve"> check and value compensation</w:t>
      </w:r>
    </w:p>
    <w:p w14:paraId="52DFA4B5" w14:textId="44E77383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Reticle unloading and data file verification</w:t>
      </w:r>
    </w:p>
    <w:p w14:paraId="68BE8E1E" w14:textId="77777777" w:rsidR="00176445" w:rsidRPr="008D2969" w:rsidRDefault="00176445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715EF0FC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Chip Placement and Loading</w:t>
      </w:r>
    </w:p>
    <w:p w14:paraId="624FD673" w14:textId="59664EBC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Confirming the direction of chip placed in cassette</w:t>
      </w:r>
    </w:p>
    <w:p w14:paraId="2BE2F0FD" w14:textId="35C4C92B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Settings for chip loading</w:t>
      </w:r>
    </w:p>
    <w:p w14:paraId="3C43F360" w14:textId="77777777" w:rsidR="00176445" w:rsidRPr="008D2969" w:rsidRDefault="00176445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15DC7F12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Loading and Checking of Exposure Procedures</w:t>
      </w:r>
    </w:p>
    <w:p w14:paraId="47039D2C" w14:textId="408E7FAC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Settings for loading of exposure data files</w:t>
      </w:r>
    </w:p>
    <w:p w14:paraId="70B16D55" w14:textId="5014946A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Setting and checking of chip alignment parameters/number of chips/energy/focal length</w:t>
      </w:r>
    </w:p>
    <w:p w14:paraId="61BC599A" w14:textId="4D0B9309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Observation and recording of irregularities in alignment procedures</w:t>
      </w:r>
    </w:p>
    <w:p w14:paraId="11C64F60" w14:textId="77777777" w:rsidR="00176445" w:rsidRPr="008D2969" w:rsidRDefault="00176445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7FDFD4F6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Concepts of Lithography Equipment</w:t>
      </w:r>
    </w:p>
    <w:p w14:paraId="48F9DF52" w14:textId="420175A8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Types and effects of light sources of lighting system</w:t>
      </w:r>
    </w:p>
    <w:p w14:paraId="34F933AB" w14:textId="18925CDE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Functions and meaning of parameters of projection lens (projection ratio/NA/σ)</w:t>
      </w:r>
    </w:p>
    <w:p w14:paraId="573FE9A8" w14:textId="1A5A62F0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Principles and alignment effects of exposure stage</w:t>
      </w:r>
    </w:p>
    <w:p w14:paraId="49F3B742" w14:textId="616C7F3E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Reticle imaging mechanism</w:t>
      </w:r>
    </w:p>
    <w:p w14:paraId="25CA4807" w14:textId="77777777" w:rsidR="00176445" w:rsidRPr="008D2969" w:rsidRDefault="00176445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p w14:paraId="5C3A0158" w14:textId="77777777" w:rsidR="00176445" w:rsidRPr="008D2969" w:rsidRDefault="00176445" w:rsidP="001C407C">
      <w:pPr>
        <w:numPr>
          <w:ilvl w:val="0"/>
          <w:numId w:val="6"/>
        </w:numPr>
        <w:tabs>
          <w:tab w:val="clear" w:pos="480"/>
        </w:tabs>
        <w:spacing w:before="60" w:after="60" w:line="0" w:lineRule="atLeast"/>
        <w:ind w:left="482" w:hanging="482"/>
        <w:rPr>
          <w:rFonts w:ascii="Times New Roman" w:eastAsia="新細明體" w:hAnsi="Times New Roman" w:cs="Times New Roman"/>
          <w:b/>
          <w:sz w:val="22"/>
        </w:rPr>
      </w:pPr>
      <w:r w:rsidRPr="008D2969">
        <w:rPr>
          <w:rFonts w:ascii="Times New Roman" w:hAnsi="Times New Roman" w:cs="Times New Roman"/>
          <w:b/>
          <w:sz w:val="22"/>
        </w:rPr>
        <w:t>Others</w:t>
      </w:r>
    </w:p>
    <w:p w14:paraId="38526DC7" w14:textId="350023DC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Machine shutdown procedures</w:t>
      </w:r>
    </w:p>
    <w:p w14:paraId="4D4A38D8" w14:textId="112E36FC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Restriction on chip types</w:t>
      </w:r>
    </w:p>
    <w:p w14:paraId="3373903C" w14:textId="1B365ACD" w:rsidR="00176445" w:rsidRPr="008D2969" w:rsidRDefault="00176445" w:rsidP="001C407C">
      <w:pPr>
        <w:numPr>
          <w:ilvl w:val="1"/>
          <w:numId w:val="6"/>
        </w:num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  <w:r w:rsidRPr="008D2969">
        <w:rPr>
          <w:rFonts w:ascii="Times New Roman" w:hAnsi="Times New Roman" w:cs="Times New Roman"/>
          <w:sz w:val="22"/>
        </w:rPr>
        <w:t>Safety requirements</w:t>
      </w:r>
    </w:p>
    <w:p w14:paraId="16B6700F" w14:textId="77777777" w:rsidR="00AF6DA6" w:rsidRPr="008D2969" w:rsidRDefault="00AF6DA6" w:rsidP="001C407C">
      <w:pPr>
        <w:spacing w:before="60" w:after="60" w:line="0" w:lineRule="atLeast"/>
        <w:rPr>
          <w:rFonts w:ascii="Times New Roman" w:eastAsia="新細明體" w:hAnsi="Times New Roman" w:cs="Times New Roman"/>
          <w:sz w:val="22"/>
        </w:rPr>
      </w:pPr>
    </w:p>
    <w:sectPr w:rsidR="00AF6DA6" w:rsidRPr="008D2969" w:rsidSect="00DC2ADA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C0649" w14:textId="77777777" w:rsidR="00DC2ADA" w:rsidRDefault="00DC2ADA" w:rsidP="00DC2ADA">
      <w:r>
        <w:separator/>
      </w:r>
    </w:p>
  </w:endnote>
  <w:endnote w:type="continuationSeparator" w:id="0">
    <w:p w14:paraId="537BABC2" w14:textId="77777777" w:rsidR="00DC2ADA" w:rsidRDefault="00DC2ADA" w:rsidP="00DC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E92AE" w14:textId="77777777" w:rsidR="00DC2ADA" w:rsidRDefault="00DC2ADA" w:rsidP="00DC2ADA">
      <w:r>
        <w:separator/>
      </w:r>
    </w:p>
  </w:footnote>
  <w:footnote w:type="continuationSeparator" w:id="0">
    <w:p w14:paraId="10500C14" w14:textId="77777777" w:rsidR="00DC2ADA" w:rsidRDefault="00DC2ADA" w:rsidP="00DC2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72B8D"/>
    <w:multiLevelType w:val="multilevel"/>
    <w:tmpl w:val="20548B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851" w:hanging="371"/>
      </w:pPr>
      <w:rPr>
        <w:rFonts w:hint="eastAsia"/>
      </w:rPr>
    </w:lvl>
    <w:lvl w:ilvl="2">
      <w:start w:val="1"/>
      <w:numFmt w:val="decimal"/>
      <w:lvlText w:val="(%3)"/>
      <w:lvlJc w:val="left"/>
      <w:pPr>
        <w:ind w:left="1247" w:hanging="396"/>
      </w:pPr>
      <w:rPr>
        <w:rFonts w:hint="eastAsia"/>
      </w:rPr>
    </w:lvl>
    <w:lvl w:ilvl="3">
      <w:start w:val="1"/>
      <w:numFmt w:val="upperLetter"/>
      <w:suff w:val="space"/>
      <w:lvlText w:val="%4."/>
      <w:lvlJc w:val="left"/>
      <w:pPr>
        <w:ind w:left="1665" w:hanging="225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" w15:restartNumberingAfterBreak="0">
    <w:nsid w:val="1A211466"/>
    <w:multiLevelType w:val="singleLevel"/>
    <w:tmpl w:val="62CCAB44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default"/>
      </w:rPr>
    </w:lvl>
  </w:abstractNum>
  <w:abstractNum w:abstractNumId="2" w15:restartNumberingAfterBreak="0">
    <w:nsid w:val="27B74E14"/>
    <w:multiLevelType w:val="singleLevel"/>
    <w:tmpl w:val="E1A88E22"/>
    <w:lvl w:ilvl="0">
      <w:start w:val="1"/>
      <w:numFmt w:val="decimal"/>
      <w:lvlText w:val="（%1）"/>
      <w:lvlJc w:val="left"/>
      <w:pPr>
        <w:tabs>
          <w:tab w:val="num" w:pos="680"/>
        </w:tabs>
        <w:ind w:left="680" w:hanging="510"/>
      </w:pPr>
      <w:rPr>
        <w:rFonts w:hint="default"/>
      </w:rPr>
    </w:lvl>
  </w:abstractNum>
  <w:abstractNum w:abstractNumId="3" w15:restartNumberingAfterBreak="0">
    <w:nsid w:val="578F46A7"/>
    <w:multiLevelType w:val="hybridMultilevel"/>
    <w:tmpl w:val="8EE8D7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9290EBB"/>
    <w:multiLevelType w:val="hybridMultilevel"/>
    <w:tmpl w:val="AFE42FF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CFB7E12"/>
    <w:multiLevelType w:val="hybridMultilevel"/>
    <w:tmpl w:val="CE981E5E"/>
    <w:lvl w:ilvl="0" w:tplc="AED0D31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82"/>
    <w:rsid w:val="00176445"/>
    <w:rsid w:val="001C407C"/>
    <w:rsid w:val="005D2776"/>
    <w:rsid w:val="006119D2"/>
    <w:rsid w:val="00622D1D"/>
    <w:rsid w:val="007610DB"/>
    <w:rsid w:val="008D2969"/>
    <w:rsid w:val="008F47C0"/>
    <w:rsid w:val="00AF6DA6"/>
    <w:rsid w:val="00BB6176"/>
    <w:rsid w:val="00C42B05"/>
    <w:rsid w:val="00D2256D"/>
    <w:rsid w:val="00DC2ADA"/>
    <w:rsid w:val="00EB5097"/>
    <w:rsid w:val="00F43F82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6DC4351C"/>
  <w15:chartTrackingRefBased/>
  <w15:docId w15:val="{07D7A643-8D3F-4FE5-80E2-824FF6E4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2A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2ADA"/>
    <w:rPr>
      <w:sz w:val="20"/>
      <w:szCs w:val="20"/>
    </w:rPr>
  </w:style>
  <w:style w:type="paragraph" w:styleId="Web">
    <w:name w:val="Normal (Web)"/>
    <w:basedOn w:val="a"/>
    <w:rsid w:val="00DC2ADA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a7">
    <w:name w:val="Strong"/>
    <w:qFormat/>
    <w:rsid w:val="00DC2ADA"/>
    <w:rPr>
      <w:b/>
      <w:bCs/>
    </w:rPr>
  </w:style>
  <w:style w:type="paragraph" w:styleId="a8">
    <w:name w:val="annotation text"/>
    <w:basedOn w:val="a"/>
    <w:link w:val="a9"/>
    <w:semiHidden/>
    <w:rsid w:val="008F47C0"/>
    <w:rPr>
      <w:rFonts w:ascii="Times New Roman" w:eastAsia="新細明體" w:hAnsi="Times New Roman" w:cs="Times New Roman"/>
      <w:szCs w:val="24"/>
    </w:rPr>
  </w:style>
  <w:style w:type="character" w:customStyle="1" w:styleId="a9">
    <w:name w:val="註解文字 字元"/>
    <w:basedOn w:val="a0"/>
    <w:link w:val="a8"/>
    <w:semiHidden/>
    <w:rsid w:val="008F47C0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Maggie Tsai</cp:lastModifiedBy>
  <cp:revision>10</cp:revision>
  <dcterms:created xsi:type="dcterms:W3CDTF">2023-11-03T15:07:00Z</dcterms:created>
  <dcterms:modified xsi:type="dcterms:W3CDTF">2024-01-25T20:39:00Z</dcterms:modified>
</cp:coreProperties>
</file>