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D27D9" w14:textId="21A802A1" w:rsidR="001F5795" w:rsidRPr="00992E79" w:rsidRDefault="001F5795" w:rsidP="001F5795">
      <w:pPr>
        <w:spacing w:before="120" w:line="0" w:lineRule="atLeast"/>
        <w:jc w:val="center"/>
        <w:rPr>
          <w:rFonts w:ascii="Times New Roman" w:eastAsia="新細明體" w:hAnsi="Times New Roman" w:cs="Times New Roman"/>
          <w:b/>
          <w:sz w:val="28"/>
          <w:szCs w:val="28"/>
        </w:rPr>
      </w:pPr>
      <w:r w:rsidRPr="00992E79">
        <w:rPr>
          <w:rFonts w:ascii="Times New Roman" w:hAnsi="Times New Roman" w:cs="Times New Roman"/>
          <w:b/>
          <w:sz w:val="28"/>
          <w:lang w:bidi="en-US"/>
        </w:rPr>
        <w:t>Notes</w:t>
      </w:r>
    </w:p>
    <w:p w14:paraId="45799F1F" w14:textId="77777777" w:rsidR="001F5795" w:rsidRPr="00992E79" w:rsidRDefault="001F5795" w:rsidP="001F5795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2"/>
        </w:rPr>
      </w:pPr>
    </w:p>
    <w:p w14:paraId="540E68DA" w14:textId="126E9227" w:rsidR="001F5795" w:rsidRPr="00992E79" w:rsidRDefault="001F5795" w:rsidP="001F5795">
      <w:pPr>
        <w:numPr>
          <w:ilvl w:val="0"/>
          <w:numId w:val="18"/>
        </w:numPr>
        <w:spacing w:before="120" w:line="0" w:lineRule="atLeast"/>
        <w:ind w:left="482" w:hanging="482"/>
        <w:rPr>
          <w:rFonts w:ascii="Times New Roman" w:eastAsia="新細明體" w:hAnsi="Times New Roman" w:cs="Times New Roman"/>
          <w:bCs/>
          <w:sz w:val="22"/>
        </w:rPr>
      </w:pPr>
      <w:r w:rsidRPr="00992E79">
        <w:rPr>
          <w:rFonts w:ascii="Times New Roman" w:hAnsi="Times New Roman" w:cs="Times New Roman"/>
          <w:sz w:val="22"/>
          <w:lang w:bidi="en-US"/>
        </w:rPr>
        <w:t>Please email us (</w:t>
      </w:r>
      <w:hyperlink r:id="rId7" w:history="1">
        <w:r w:rsidRPr="00992E79">
          <w:rPr>
            <w:rStyle w:val="ae"/>
            <w:rFonts w:ascii="Times New Roman" w:hAnsi="Times New Roman" w:cs="Times New Roman"/>
            <w:sz w:val="22"/>
            <w:lang w:bidi="en-US"/>
          </w:rPr>
          <w:t>jmliu@nalabs.org.tw</w:t>
        </w:r>
      </w:hyperlink>
      <w:r w:rsidRPr="00992E79">
        <w:rPr>
          <w:rFonts w:ascii="Times New Roman" w:hAnsi="Times New Roman" w:cs="Times New Roman"/>
          <w:sz w:val="22"/>
          <w:lang w:bidi="en-US"/>
        </w:rPr>
        <w:t>) to make an appointment to test on M23 NK1500.</w:t>
      </w:r>
    </w:p>
    <w:p w14:paraId="47D955CD" w14:textId="77777777" w:rsidR="001F5795" w:rsidRPr="00992E79" w:rsidRDefault="001F5795" w:rsidP="001F5795">
      <w:pPr>
        <w:spacing w:before="120" w:line="0" w:lineRule="atLeast"/>
        <w:ind w:left="482"/>
        <w:rPr>
          <w:rFonts w:ascii="Times New Roman" w:eastAsia="新細明體" w:hAnsi="Times New Roman" w:cs="Times New Roman"/>
          <w:bCs/>
          <w:sz w:val="22"/>
        </w:rPr>
      </w:pPr>
      <w:r w:rsidRPr="00992E79">
        <w:rPr>
          <w:rFonts w:ascii="Times New Roman" w:hAnsi="Times New Roman" w:cs="Times New Roman"/>
          <w:sz w:val="22"/>
          <w:lang w:bidi="en-US"/>
        </w:rPr>
        <w:t>If you are unable to take the test or need to reschedule it, please contact the test supervisor one day in advance or email us to cancel it.</w:t>
      </w:r>
    </w:p>
    <w:p w14:paraId="77BD74CF" w14:textId="77777777" w:rsidR="001F5795" w:rsidRPr="00992E79" w:rsidRDefault="001F5795" w:rsidP="001F5795">
      <w:pPr>
        <w:spacing w:before="120" w:line="0" w:lineRule="atLeast"/>
        <w:ind w:left="482"/>
        <w:rPr>
          <w:rFonts w:ascii="Times New Roman" w:eastAsia="新細明體" w:hAnsi="Times New Roman" w:cs="Times New Roman"/>
          <w:bCs/>
          <w:sz w:val="22"/>
        </w:rPr>
      </w:pPr>
      <w:r w:rsidRPr="00992E79">
        <w:rPr>
          <w:rFonts w:ascii="Times New Roman" w:hAnsi="Times New Roman" w:cs="Times New Roman"/>
          <w:sz w:val="22"/>
          <w:lang w:bidi="en-US"/>
        </w:rPr>
        <w:t xml:space="preserve">If you fail to show up for the test without any reason, </w:t>
      </w:r>
      <w:r w:rsidRPr="00992E79">
        <w:rPr>
          <w:rFonts w:ascii="Times New Roman" w:hAnsi="Times New Roman" w:cs="Times New Roman"/>
          <w:sz w:val="22"/>
          <w:u w:val="single"/>
          <w:lang w:bidi="en-US"/>
        </w:rPr>
        <w:t>you will be prohibited from making any appointment for the test for two weeks</w:t>
      </w:r>
      <w:r w:rsidRPr="00992E79">
        <w:rPr>
          <w:rFonts w:ascii="Times New Roman" w:hAnsi="Times New Roman" w:cs="Times New Roman"/>
          <w:sz w:val="22"/>
          <w:lang w:bidi="en-US"/>
        </w:rPr>
        <w:t>.</w:t>
      </w:r>
    </w:p>
    <w:p w14:paraId="3A371326" w14:textId="77777777" w:rsidR="001F5795" w:rsidRPr="00992E79" w:rsidRDefault="001F5795" w:rsidP="001F5795">
      <w:pPr>
        <w:numPr>
          <w:ilvl w:val="0"/>
          <w:numId w:val="18"/>
        </w:numPr>
        <w:spacing w:before="120" w:line="0" w:lineRule="atLeast"/>
        <w:ind w:left="482" w:hanging="482"/>
        <w:rPr>
          <w:rFonts w:ascii="Times New Roman" w:eastAsia="新細明體" w:hAnsi="Times New Roman" w:cs="Times New Roman"/>
          <w:bCs/>
          <w:sz w:val="22"/>
        </w:rPr>
      </w:pPr>
      <w:r w:rsidRPr="00992E79">
        <w:rPr>
          <w:rFonts w:ascii="Times New Roman" w:hAnsi="Times New Roman" w:cs="Times New Roman"/>
          <w:sz w:val="22"/>
          <w:lang w:bidi="en-US"/>
        </w:rPr>
        <w:t>Since the machine is old, for SPC Monitor within the criteria, a baseline total value &lt; 0.40% is acceptable, and a measurement of film thickness &gt; 1000 A is still applicable.</w:t>
      </w:r>
    </w:p>
    <w:p w14:paraId="6DE66CA6" w14:textId="77777777" w:rsidR="001F5795" w:rsidRPr="00992E79" w:rsidRDefault="001F5795" w:rsidP="001F5795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2"/>
        </w:rPr>
      </w:pPr>
    </w:p>
    <w:p w14:paraId="3BE2FFF6" w14:textId="77777777" w:rsidR="001F5795" w:rsidRPr="00992E79" w:rsidRDefault="001F5795" w:rsidP="001F5795">
      <w:pPr>
        <w:spacing w:before="120" w:line="0" w:lineRule="atLeast"/>
        <w:ind w:left="720"/>
        <w:jc w:val="center"/>
        <w:rPr>
          <w:rFonts w:ascii="Times New Roman" w:eastAsia="新細明體" w:hAnsi="Times New Roman" w:cs="Times New Roman"/>
          <w:bCs/>
          <w:sz w:val="22"/>
        </w:rPr>
      </w:pPr>
      <w:r w:rsidRPr="00992E79">
        <w:rPr>
          <w:rFonts w:ascii="Times New Roman" w:hAnsi="Times New Roman" w:cs="Times New Roman"/>
          <w:sz w:val="22"/>
          <w:lang w:bidi="en-US"/>
        </w:rPr>
        <w:t>If you have any questions, please contact the engineer responsible for the machine.</w:t>
      </w:r>
    </w:p>
    <w:p w14:paraId="0E824A53" w14:textId="77777777" w:rsidR="001F5795" w:rsidRPr="00992E79" w:rsidRDefault="001F5795" w:rsidP="001F5795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2"/>
        </w:rPr>
      </w:pPr>
      <w:r w:rsidRPr="00992E79">
        <w:rPr>
          <w:rFonts w:ascii="Times New Roman" w:hAnsi="Times New Roman" w:cs="Times New Roman"/>
          <w:sz w:val="22"/>
          <w:lang w:bidi="en-US"/>
        </w:rPr>
        <w:t>Thank you for your cooperation.</w:t>
      </w:r>
    </w:p>
    <w:p w14:paraId="4C5583C4" w14:textId="77777777" w:rsidR="001F5795" w:rsidRPr="00992E79" w:rsidRDefault="001F5795" w:rsidP="001F5795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2"/>
        </w:rPr>
      </w:pPr>
    </w:p>
    <w:p w14:paraId="07ACE447" w14:textId="6BA00049" w:rsidR="001F5795" w:rsidRPr="00992E79" w:rsidRDefault="001F5795" w:rsidP="001F5795">
      <w:pPr>
        <w:widowControl/>
        <w:spacing w:before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992E79">
        <w:rPr>
          <w:rFonts w:ascii="Times New Roman" w:hAnsi="Times New Roman" w:cs="Times New Roman"/>
          <w:sz w:val="22"/>
          <w:lang w:bidi="en-US"/>
        </w:rPr>
        <w:br w:type="page"/>
      </w:r>
    </w:p>
    <w:p w14:paraId="0EBE24C1" w14:textId="77777777" w:rsidR="001F5795" w:rsidRPr="00992E79" w:rsidRDefault="001F5795" w:rsidP="001F5795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8"/>
          <w:szCs w:val="28"/>
        </w:rPr>
      </w:pPr>
      <w:r w:rsidRPr="00992E79">
        <w:rPr>
          <w:rFonts w:ascii="Times New Roman" w:hAnsi="Times New Roman" w:cs="Times New Roman"/>
          <w:sz w:val="28"/>
          <w:lang w:bidi="en-US"/>
        </w:rPr>
        <w:lastRenderedPageBreak/>
        <w:t>Detailed Checklist for Test on N&amp;K1500 Film Thickness Gauge</w:t>
      </w:r>
    </w:p>
    <w:p w14:paraId="2F94B2FE" w14:textId="77777777" w:rsidR="001F5795" w:rsidRPr="00992E79" w:rsidRDefault="001F5795" w:rsidP="001F5795">
      <w:pPr>
        <w:spacing w:before="120" w:line="0" w:lineRule="atLeast"/>
        <w:rPr>
          <w:rFonts w:ascii="Times New Roman" w:eastAsia="新細明體" w:hAnsi="Times New Roman" w:cs="Times New Roman"/>
          <w:bCs/>
          <w:sz w:val="22"/>
        </w:rPr>
      </w:pPr>
    </w:p>
    <w:p w14:paraId="76A37A8F" w14:textId="2CBD16DD" w:rsidR="001F5795" w:rsidRPr="00992E79" w:rsidRDefault="001F5795" w:rsidP="001F5795">
      <w:pPr>
        <w:numPr>
          <w:ilvl w:val="0"/>
          <w:numId w:val="17"/>
        </w:numPr>
        <w:tabs>
          <w:tab w:val="clear" w:pos="360"/>
        </w:tabs>
        <w:spacing w:before="120" w:line="0" w:lineRule="atLeast"/>
        <w:rPr>
          <w:rFonts w:ascii="Times New Roman" w:eastAsia="新細明體" w:hAnsi="Times New Roman" w:cs="Times New Roman"/>
          <w:bCs/>
          <w:kern w:val="0"/>
          <w:sz w:val="22"/>
        </w:rPr>
      </w:pPr>
      <w:r w:rsidRPr="00992E79">
        <w:rPr>
          <w:rFonts w:ascii="Times New Roman" w:hAnsi="Times New Roman" w:cs="Times New Roman"/>
          <w:kern w:val="0"/>
          <w:sz w:val="22"/>
          <w:lang w:bidi="en-US"/>
        </w:rPr>
        <w:t>How to place the specimen?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42"/>
        <w:gridCol w:w="926"/>
      </w:tblGrid>
      <w:tr w:rsidR="001F5795" w:rsidRPr="00992E79" w14:paraId="387A6B56" w14:textId="77777777" w:rsidTr="001F5795">
        <w:tc>
          <w:tcPr>
            <w:tcW w:w="8342" w:type="dxa"/>
            <w:tcMar>
              <w:left w:w="0" w:type="dxa"/>
              <w:right w:w="0" w:type="dxa"/>
            </w:tcMar>
          </w:tcPr>
          <w:p w14:paraId="55BDE67B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Where is the announcement for the machine posted?</w:t>
            </w:r>
          </w:p>
        </w:tc>
        <w:tc>
          <w:tcPr>
            <w:tcW w:w="926" w:type="dxa"/>
            <w:tcMar>
              <w:left w:w="0" w:type="dxa"/>
              <w:right w:w="0" w:type="dxa"/>
            </w:tcMar>
          </w:tcPr>
          <w:p w14:paraId="713FD279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0294EE2D" w14:textId="77777777" w:rsidTr="001F5795">
        <w:tc>
          <w:tcPr>
            <w:tcW w:w="8342" w:type="dxa"/>
            <w:tcMar>
              <w:left w:w="0" w:type="dxa"/>
              <w:right w:w="0" w:type="dxa"/>
            </w:tcMar>
          </w:tcPr>
          <w:p w14:paraId="4B7493FD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determine the current condition of the machine before using it?</w:t>
            </w:r>
          </w:p>
        </w:tc>
        <w:tc>
          <w:tcPr>
            <w:tcW w:w="926" w:type="dxa"/>
            <w:tcMar>
              <w:left w:w="0" w:type="dxa"/>
              <w:right w:w="0" w:type="dxa"/>
            </w:tcMar>
          </w:tcPr>
          <w:p w14:paraId="525E3144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3B11BD8E" w14:textId="77777777" w:rsidTr="001F5795">
        <w:tc>
          <w:tcPr>
            <w:tcW w:w="8342" w:type="dxa"/>
            <w:tcMar>
              <w:left w:w="0" w:type="dxa"/>
              <w:right w:w="0" w:type="dxa"/>
            </w:tcMar>
          </w:tcPr>
          <w:p w14:paraId="2681DA1D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Is the measurement specimen placed face up or down?</w:t>
            </w:r>
          </w:p>
        </w:tc>
        <w:tc>
          <w:tcPr>
            <w:tcW w:w="926" w:type="dxa"/>
            <w:tcMar>
              <w:left w:w="0" w:type="dxa"/>
              <w:right w:w="0" w:type="dxa"/>
            </w:tcMar>
          </w:tcPr>
          <w:p w14:paraId="5E9952FE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1F5795" w:rsidRPr="00992E79" w14:paraId="41B2E1B7" w14:textId="77777777" w:rsidTr="001F5795">
        <w:tc>
          <w:tcPr>
            <w:tcW w:w="8342" w:type="dxa"/>
            <w:tcMar>
              <w:left w:w="0" w:type="dxa"/>
              <w:right w:w="0" w:type="dxa"/>
            </w:tcMar>
          </w:tcPr>
          <w:p w14:paraId="32A1BDEA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turn on Vacuum?</w:t>
            </w:r>
          </w:p>
        </w:tc>
        <w:tc>
          <w:tcPr>
            <w:tcW w:w="926" w:type="dxa"/>
            <w:tcMar>
              <w:left w:w="0" w:type="dxa"/>
              <w:right w:w="0" w:type="dxa"/>
            </w:tcMar>
          </w:tcPr>
          <w:p w14:paraId="01FF7EDF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199F3AD7" w14:textId="77777777" w:rsidTr="001F5795">
        <w:tc>
          <w:tcPr>
            <w:tcW w:w="8342" w:type="dxa"/>
            <w:tcMar>
              <w:left w:w="0" w:type="dxa"/>
              <w:right w:w="0" w:type="dxa"/>
            </w:tcMar>
          </w:tcPr>
          <w:p w14:paraId="068A05E0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The timing to turn on the microscope lamp?</w:t>
            </w:r>
          </w:p>
        </w:tc>
        <w:tc>
          <w:tcPr>
            <w:tcW w:w="926" w:type="dxa"/>
            <w:tcMar>
              <w:left w:w="0" w:type="dxa"/>
              <w:right w:w="0" w:type="dxa"/>
            </w:tcMar>
          </w:tcPr>
          <w:p w14:paraId="78100510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</w:tbl>
    <w:p w14:paraId="3EC78BBE" w14:textId="711AFD5D" w:rsidR="001F5795" w:rsidRPr="00992E79" w:rsidRDefault="001F5795" w:rsidP="001F5795">
      <w:pPr>
        <w:numPr>
          <w:ilvl w:val="0"/>
          <w:numId w:val="17"/>
        </w:numPr>
        <w:tabs>
          <w:tab w:val="clear" w:pos="360"/>
        </w:tabs>
        <w:spacing w:before="120" w:line="0" w:lineRule="atLeast"/>
        <w:rPr>
          <w:rFonts w:ascii="Times New Roman" w:eastAsia="新細明體" w:hAnsi="Times New Roman" w:cs="Times New Roman"/>
          <w:bCs/>
          <w:kern w:val="0"/>
          <w:sz w:val="22"/>
        </w:rPr>
      </w:pPr>
      <w:r w:rsidRPr="00992E79">
        <w:rPr>
          <w:rFonts w:ascii="Times New Roman" w:hAnsi="Times New Roman" w:cs="Times New Roman"/>
          <w:kern w:val="0"/>
          <w:sz w:val="22"/>
          <w:lang w:bidi="en-US"/>
        </w:rPr>
        <w:t>Executing and checking Baseline?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28"/>
        <w:gridCol w:w="940"/>
      </w:tblGrid>
      <w:tr w:rsidR="001F5795" w:rsidRPr="00992E79" w14:paraId="4CE76FB9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027AD208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The normal value of Baseline?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3CD83148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1F5795" w:rsidRPr="00992E79" w14:paraId="43865191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65B5F182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The value of which part needs to be determined for Baseline?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0FFEF83F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48F8BACD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12F408DC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is the material of the control wafer used to execute Baseline?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3704A9F4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1F5795" w:rsidRPr="00992E79" w14:paraId="5D3BE90A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0923170E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handle the situation where Baseline is executed for the first time and exceeds the normal range?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223819A1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113B10A1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5E67FD45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handle the situation where multiple executions of Baseline have failed?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566C3BB2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</w:tbl>
    <w:p w14:paraId="5C337F71" w14:textId="2AB73257" w:rsidR="001F5795" w:rsidRPr="00992E79" w:rsidRDefault="001F5795" w:rsidP="001F5795">
      <w:pPr>
        <w:numPr>
          <w:ilvl w:val="0"/>
          <w:numId w:val="17"/>
        </w:numPr>
        <w:tabs>
          <w:tab w:val="clear" w:pos="360"/>
        </w:tabs>
        <w:spacing w:before="120" w:line="0" w:lineRule="atLeast"/>
        <w:rPr>
          <w:rFonts w:ascii="Times New Roman" w:eastAsia="新細明體" w:hAnsi="Times New Roman" w:cs="Times New Roman"/>
          <w:bCs/>
          <w:kern w:val="0"/>
          <w:sz w:val="22"/>
        </w:rPr>
      </w:pPr>
      <w:r w:rsidRPr="00992E79">
        <w:rPr>
          <w:rFonts w:ascii="Times New Roman" w:hAnsi="Times New Roman" w:cs="Times New Roman"/>
          <w:kern w:val="0"/>
          <w:sz w:val="22"/>
          <w:lang w:bidi="en-US"/>
        </w:rPr>
        <w:t>How to set</w:t>
      </w:r>
      <w:r w:rsidRPr="00992E79">
        <w:rPr>
          <w:rFonts w:ascii="Times New Roman" w:hAnsi="Times New Roman" w:cs="Times New Roman"/>
          <w:sz w:val="22"/>
          <w:lang w:bidi="en-US"/>
        </w:rPr>
        <w:t xml:space="preserve"> the structure of the specimen to be measured (using the R&amp;D method)?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28"/>
        <w:gridCol w:w="940"/>
      </w:tblGrid>
      <w:tr w:rsidR="001F5795" w:rsidRPr="00992E79" w14:paraId="12468F8F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10C93ABD" w14:textId="46513CCD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sz w:val="22"/>
                <w:lang w:bidi="en-US"/>
              </w:rPr>
              <w:t>How to select measurement points (single or multiple points)</w:t>
            </w: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12DF0EC6" w14:textId="35965D30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1F5795" w:rsidRPr="00992E79" w14:paraId="61081D65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37FE1B52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open the existing mapping file?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2A6ADF60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5E6AF54E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0F5C9C63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sz w:val="22"/>
                <w:lang w:bidi="en-US"/>
              </w:rPr>
              <w:t>How to perform the editing function of R&amp;D after selecting the measurement position</w:t>
            </w: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6EE83CA2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1F5795" w:rsidRPr="00992E79" w14:paraId="70E5FE27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4851A540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sz w:val="22"/>
                <w:lang w:bidi="en-US"/>
              </w:rPr>
              <w:t>Where to enter the number of layers of the wafer to be measured in R&amp;D</w:t>
            </w: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7F3D6203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11F116DF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4254221E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sz w:val="22"/>
                <w:lang w:bidi="en-US"/>
              </w:rPr>
              <w:t>Where is the database for Substructure in R&amp;D located</w:t>
            </w: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30ADADCB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79B5BFA4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69071F7B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sz w:val="22"/>
                <w:lang w:bidi="en-US"/>
              </w:rPr>
              <w:t>Where is the database for the first layer of structure in R&amp;D located</w:t>
            </w: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514FB3E9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3BCD94FC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4C85FA27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sz w:val="22"/>
                <w:lang w:bidi="en-US"/>
              </w:rPr>
              <w:t>How to deal with the situation where there is no required structure file in the database of the structure of the nth layer in R&amp;D</w:t>
            </w: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4ADA8282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54860EF3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58D966A1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sz w:val="22"/>
                <w:lang w:bidi="en-US"/>
              </w:rPr>
              <w:t>Where to enter the approximate thickness of each layer</w:t>
            </w: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27431B96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62601D1B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35F868BA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is the meaning of “Vary” and “Fixed”?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15D6895B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3ABE6189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1C4985BA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is “Interface roughness”?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4B9C0025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7075CBDE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34B0934C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Where to enter “Starting Point” when “Unknown Material” appears?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750F8BDE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6B9F9847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721AE62D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is the meaning of “interference fringes” in fitting control?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0CFD4729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5B220630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64A1D852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is the meaning of “searching(+/-)1000Å” in fitting control?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2FF4BDCC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5CC4C466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4354396D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is the meaning of “starting with user’s input” in fitting control?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112BEA36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1273A58D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03AF7265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is the meaning of “very thick sample” in fitting control?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7CC45166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09BF7DD3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79A2D07C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The timing for application of energy space and wavelength space?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76252313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034B1C8C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124ACD1D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After defining the parameters of “</w:t>
            </w:r>
            <w:r w:rsidRPr="00992E79">
              <w:rPr>
                <w:rFonts w:ascii="Times New Roman" w:hAnsi="Times New Roman" w:cs="Times New Roman"/>
                <w:sz w:val="22"/>
                <w:lang w:bidi="en-US"/>
              </w:rPr>
              <w:t xml:space="preserve">R&amp;D”, </w:t>
            </w: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execute measurement and analysis?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5AAB939F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1F443F1B" w14:textId="77777777" w:rsidTr="001F5795">
        <w:tc>
          <w:tcPr>
            <w:tcW w:w="8328" w:type="dxa"/>
            <w:tcMar>
              <w:left w:w="0" w:type="dxa"/>
              <w:right w:w="0" w:type="dxa"/>
            </w:tcMar>
          </w:tcPr>
          <w:p w14:paraId="7392DBE8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execute measurement and analysis separately?</w:t>
            </w:r>
          </w:p>
        </w:tc>
        <w:tc>
          <w:tcPr>
            <w:tcW w:w="940" w:type="dxa"/>
            <w:tcMar>
              <w:left w:w="0" w:type="dxa"/>
              <w:right w:w="0" w:type="dxa"/>
            </w:tcMar>
          </w:tcPr>
          <w:p w14:paraId="640B4433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</w:tbl>
    <w:p w14:paraId="256B4EB8" w14:textId="77777777" w:rsidR="001F5795" w:rsidRPr="00992E79" w:rsidRDefault="001F5795" w:rsidP="001F5795">
      <w:pPr>
        <w:numPr>
          <w:ilvl w:val="0"/>
          <w:numId w:val="17"/>
        </w:numPr>
        <w:tabs>
          <w:tab w:val="clear" w:pos="360"/>
        </w:tabs>
        <w:spacing w:before="120" w:line="0" w:lineRule="atLeast"/>
        <w:rPr>
          <w:rFonts w:ascii="Times New Roman" w:eastAsia="新細明體" w:hAnsi="Times New Roman" w:cs="Times New Roman"/>
          <w:bCs/>
          <w:kern w:val="0"/>
          <w:sz w:val="22"/>
        </w:rPr>
      </w:pPr>
      <w:r w:rsidRPr="00992E79">
        <w:rPr>
          <w:rFonts w:ascii="Times New Roman" w:hAnsi="Times New Roman" w:cs="Times New Roman"/>
          <w:sz w:val="22"/>
          <w:lang w:bidi="en-US"/>
        </w:rPr>
        <w:t>How to set the structure of the specimen to be measured (using the Default method)</w:t>
      </w:r>
      <w:r w:rsidRPr="00992E79">
        <w:rPr>
          <w:rFonts w:ascii="Times New Roman" w:hAnsi="Times New Roman" w:cs="Times New Roman"/>
          <w:kern w:val="0"/>
          <w:sz w:val="22"/>
          <w:lang w:bidi="en-US"/>
        </w:rPr>
        <w:t>?</w:t>
      </w: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8314"/>
        <w:gridCol w:w="954"/>
      </w:tblGrid>
      <w:tr w:rsidR="001F5795" w:rsidRPr="00992E79" w14:paraId="549C9FF9" w14:textId="77777777" w:rsidTr="001F5795"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3FDFEDE7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sz w:val="22"/>
                <w:lang w:bidi="en-US"/>
              </w:rPr>
              <w:t>Where is the database of the default film structure located</w:t>
            </w: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CB69C73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1F5795" w:rsidRPr="00992E79" w14:paraId="28E1C8A5" w14:textId="77777777" w:rsidTr="001F5795"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7B1F624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select the required program from the database?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13C7F06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</w:tbl>
    <w:p w14:paraId="574F809E" w14:textId="5FDE43C7" w:rsidR="001F5795" w:rsidRPr="00992E79" w:rsidRDefault="001F5795" w:rsidP="001F5795">
      <w:pPr>
        <w:numPr>
          <w:ilvl w:val="0"/>
          <w:numId w:val="17"/>
        </w:numPr>
        <w:tabs>
          <w:tab w:val="clear" w:pos="360"/>
        </w:tabs>
        <w:spacing w:before="120" w:line="0" w:lineRule="atLeast"/>
        <w:rPr>
          <w:rFonts w:ascii="Times New Roman" w:eastAsia="新細明體" w:hAnsi="Times New Roman" w:cs="Times New Roman"/>
          <w:bCs/>
          <w:kern w:val="0"/>
          <w:sz w:val="22"/>
        </w:rPr>
      </w:pPr>
      <w:r w:rsidRPr="00992E79">
        <w:rPr>
          <w:rFonts w:ascii="Times New Roman" w:hAnsi="Times New Roman" w:cs="Times New Roman"/>
          <w:kern w:val="0"/>
          <w:sz w:val="22"/>
          <w:lang w:bidi="en-US"/>
        </w:rPr>
        <w:t>The method of data analysis?</w:t>
      </w:r>
    </w:p>
    <w:p w14:paraId="20061939" w14:textId="77777777" w:rsidR="001F5795" w:rsidRPr="00992E79" w:rsidRDefault="001F5795" w:rsidP="001F5795">
      <w:pPr>
        <w:numPr>
          <w:ilvl w:val="0"/>
          <w:numId w:val="17"/>
        </w:numPr>
        <w:tabs>
          <w:tab w:val="clear" w:pos="360"/>
        </w:tabs>
        <w:spacing w:before="120" w:line="0" w:lineRule="atLeast"/>
        <w:rPr>
          <w:rFonts w:ascii="Times New Roman" w:eastAsia="新細明體" w:hAnsi="Times New Roman" w:cs="Times New Roman"/>
          <w:bCs/>
          <w:kern w:val="0"/>
          <w:sz w:val="22"/>
        </w:rPr>
      </w:pPr>
      <w:r w:rsidRPr="00992E79">
        <w:rPr>
          <w:rFonts w:ascii="Times New Roman" w:hAnsi="Times New Roman" w:cs="Times New Roman"/>
          <w:kern w:val="0"/>
          <w:sz w:val="22"/>
          <w:lang w:bidi="en-US"/>
        </w:rPr>
        <w:lastRenderedPageBreak/>
        <w:t>How to determine data acceptance?</w:t>
      </w:r>
    </w:p>
    <w:tbl>
      <w:tblPr>
        <w:tblStyle w:val="a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14"/>
        <w:gridCol w:w="954"/>
      </w:tblGrid>
      <w:tr w:rsidR="001F5795" w:rsidRPr="00992E79" w14:paraId="3B294276" w14:textId="77777777" w:rsidTr="001F5795">
        <w:tc>
          <w:tcPr>
            <w:tcW w:w="8314" w:type="dxa"/>
            <w:tcMar>
              <w:left w:w="0" w:type="dxa"/>
              <w:right w:w="0" w:type="dxa"/>
            </w:tcMar>
          </w:tcPr>
          <w:p w14:paraId="7D3C2E23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determine acceptance?</w:t>
            </w:r>
          </w:p>
        </w:tc>
        <w:tc>
          <w:tcPr>
            <w:tcW w:w="954" w:type="dxa"/>
            <w:tcMar>
              <w:left w:w="0" w:type="dxa"/>
              <w:right w:w="0" w:type="dxa"/>
            </w:tcMar>
          </w:tcPr>
          <w:p w14:paraId="08C2FB24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1F5795" w:rsidRPr="00992E79" w14:paraId="7FA74395" w14:textId="77777777" w:rsidTr="001F5795">
        <w:tc>
          <w:tcPr>
            <w:tcW w:w="8314" w:type="dxa"/>
            <w:tcMar>
              <w:left w:w="0" w:type="dxa"/>
              <w:right w:w="0" w:type="dxa"/>
            </w:tcMar>
          </w:tcPr>
          <w:p w14:paraId="38E76D0D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Reading of data summary?</w:t>
            </w:r>
          </w:p>
        </w:tc>
        <w:tc>
          <w:tcPr>
            <w:tcW w:w="954" w:type="dxa"/>
            <w:tcMar>
              <w:left w:w="0" w:type="dxa"/>
              <w:right w:w="0" w:type="dxa"/>
            </w:tcMar>
          </w:tcPr>
          <w:p w14:paraId="214F70CE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20443A7C" w14:textId="77777777" w:rsidTr="001F5795">
        <w:tc>
          <w:tcPr>
            <w:tcW w:w="8314" w:type="dxa"/>
            <w:tcMar>
              <w:left w:w="0" w:type="dxa"/>
              <w:right w:w="0" w:type="dxa"/>
            </w:tcMar>
          </w:tcPr>
          <w:p w14:paraId="4ED8A689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Where to place the log sheet and how to fill out it?</w:t>
            </w:r>
          </w:p>
        </w:tc>
        <w:tc>
          <w:tcPr>
            <w:tcW w:w="954" w:type="dxa"/>
            <w:tcMar>
              <w:left w:w="0" w:type="dxa"/>
              <w:right w:w="0" w:type="dxa"/>
            </w:tcMar>
          </w:tcPr>
          <w:p w14:paraId="6879B5E6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  <w:tr w:rsidR="001F5795" w:rsidRPr="00992E79" w14:paraId="6F9B1C0D" w14:textId="77777777" w:rsidTr="001F5795">
        <w:tc>
          <w:tcPr>
            <w:tcW w:w="8314" w:type="dxa"/>
            <w:tcMar>
              <w:left w:w="0" w:type="dxa"/>
              <w:right w:w="0" w:type="dxa"/>
            </w:tcMar>
          </w:tcPr>
          <w:p w14:paraId="7484592C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  <w:r w:rsidRPr="00992E79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forms should be filled out in the event of any irregular condition of the machine?</w:t>
            </w:r>
          </w:p>
        </w:tc>
        <w:tc>
          <w:tcPr>
            <w:tcW w:w="954" w:type="dxa"/>
            <w:tcMar>
              <w:left w:w="0" w:type="dxa"/>
              <w:right w:w="0" w:type="dxa"/>
            </w:tcMar>
          </w:tcPr>
          <w:p w14:paraId="145DDAAF" w14:textId="77777777" w:rsidR="001F5795" w:rsidRPr="00992E79" w:rsidRDefault="001F5795" w:rsidP="001F5795">
            <w:pPr>
              <w:spacing w:before="120" w:line="0" w:lineRule="atLeast"/>
              <w:rPr>
                <w:rFonts w:ascii="Times New Roman" w:eastAsia="新細明體" w:hAnsi="Times New Roman" w:cs="Times New Roman"/>
                <w:bCs/>
                <w:kern w:val="0"/>
                <w:sz w:val="22"/>
              </w:rPr>
            </w:pPr>
          </w:p>
        </w:tc>
      </w:tr>
    </w:tbl>
    <w:p w14:paraId="2713AB0F" w14:textId="4133D9ED" w:rsidR="001F5795" w:rsidRPr="00992E79" w:rsidRDefault="001F5795" w:rsidP="001F5795">
      <w:pPr>
        <w:spacing w:before="120" w:line="0" w:lineRule="atLeast"/>
        <w:ind w:left="360"/>
        <w:rPr>
          <w:rFonts w:ascii="Times New Roman" w:eastAsia="新細明體" w:hAnsi="Times New Roman" w:cs="Times New Roman"/>
          <w:bCs/>
          <w:kern w:val="0"/>
          <w:sz w:val="22"/>
        </w:rPr>
      </w:pPr>
    </w:p>
    <w:p w14:paraId="2FC0C4F6" w14:textId="1382033A" w:rsidR="00083D83" w:rsidRPr="00992E79" w:rsidRDefault="00083D83" w:rsidP="001F5795">
      <w:pPr>
        <w:spacing w:before="120" w:line="0" w:lineRule="atLeast"/>
        <w:rPr>
          <w:rFonts w:ascii="Times New Roman" w:eastAsia="新細明體" w:hAnsi="Times New Roman" w:cs="Times New Roman"/>
          <w:bCs/>
          <w:sz w:val="22"/>
        </w:rPr>
      </w:pPr>
    </w:p>
    <w:sectPr w:rsidR="00083D83" w:rsidRPr="00992E79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371A0F35"/>
    <w:multiLevelType w:val="hybridMultilevel"/>
    <w:tmpl w:val="6F86EF72"/>
    <w:lvl w:ilvl="0" w:tplc="6F0A440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01C30B5"/>
    <w:multiLevelType w:val="hybridMultilevel"/>
    <w:tmpl w:val="FB7C606A"/>
    <w:lvl w:ilvl="0" w:tplc="95009F6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5"/>
  </w:num>
  <w:num w:numId="5">
    <w:abstractNumId w:val="16"/>
  </w:num>
  <w:num w:numId="6">
    <w:abstractNumId w:val="13"/>
  </w:num>
  <w:num w:numId="7">
    <w:abstractNumId w:val="2"/>
  </w:num>
  <w:num w:numId="8">
    <w:abstractNumId w:val="12"/>
  </w:num>
  <w:num w:numId="9">
    <w:abstractNumId w:val="11"/>
  </w:num>
  <w:num w:numId="10">
    <w:abstractNumId w:val="6"/>
  </w:num>
  <w:num w:numId="11">
    <w:abstractNumId w:val="17"/>
  </w:num>
  <w:num w:numId="12">
    <w:abstractNumId w:val="0"/>
  </w:num>
  <w:num w:numId="13">
    <w:abstractNumId w:val="14"/>
  </w:num>
  <w:num w:numId="14">
    <w:abstractNumId w:val="1"/>
  </w:num>
  <w:num w:numId="15">
    <w:abstractNumId w:val="10"/>
  </w:num>
  <w:num w:numId="16">
    <w:abstractNumId w:val="5"/>
  </w:num>
  <w:num w:numId="17">
    <w:abstractNumId w:val="8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1F5795"/>
    <w:rsid w:val="004A1110"/>
    <w:rsid w:val="005223C5"/>
    <w:rsid w:val="005D2776"/>
    <w:rsid w:val="00622D1D"/>
    <w:rsid w:val="00693D42"/>
    <w:rsid w:val="007E316A"/>
    <w:rsid w:val="00842B3A"/>
    <w:rsid w:val="00992E79"/>
    <w:rsid w:val="00AF6DA6"/>
    <w:rsid w:val="00BB6176"/>
    <w:rsid w:val="00BE3089"/>
    <w:rsid w:val="00C133DD"/>
    <w:rsid w:val="00C338A8"/>
    <w:rsid w:val="00C82B55"/>
    <w:rsid w:val="00C948E6"/>
    <w:rsid w:val="00EB0694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  <w:style w:type="character" w:styleId="ae">
    <w:name w:val="Hyperlink"/>
    <w:rsid w:val="001F579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mliu@nalabs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477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17</cp:revision>
  <dcterms:created xsi:type="dcterms:W3CDTF">2023-10-20T19:47:00Z</dcterms:created>
  <dcterms:modified xsi:type="dcterms:W3CDTF">2024-01-30T05:31:00Z</dcterms:modified>
</cp:coreProperties>
</file>