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1FE441" w14:textId="365DB9D6" w:rsidR="00AF6DA6" w:rsidRPr="009C33CC" w:rsidRDefault="00AF6DA6" w:rsidP="00312A35">
      <w:pPr>
        <w:widowControl/>
        <w:overflowPunct w:val="0"/>
        <w:spacing w:before="120" w:after="120" w:line="0" w:lineRule="atLeast"/>
        <w:rPr>
          <w:rFonts w:ascii="Times New Roman" w:eastAsia="新細明體" w:hAnsi="Times New Roman" w:cs="Times New Roman"/>
          <w:sz w:val="22"/>
        </w:rPr>
      </w:pPr>
    </w:p>
    <w:p w14:paraId="71F4A8E3" w14:textId="520009F9" w:rsidR="007764A8" w:rsidRPr="009C33CC" w:rsidRDefault="007764A8" w:rsidP="00312A35">
      <w:pPr>
        <w:widowControl/>
        <w:overflowPunct w:val="0"/>
        <w:spacing w:before="120" w:after="120" w:line="0" w:lineRule="atLeast"/>
        <w:rPr>
          <w:rFonts w:ascii="Times New Roman" w:eastAsia="新細明體" w:hAnsi="Times New Roman" w:cs="Times New Roman"/>
          <w:sz w:val="22"/>
        </w:rPr>
      </w:pPr>
    </w:p>
    <w:tbl>
      <w:tblPr>
        <w:tblStyle w:val="a7"/>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9"/>
        <w:gridCol w:w="7323"/>
      </w:tblGrid>
      <w:tr w:rsidR="00F06664" w:rsidRPr="009C33CC" w14:paraId="3BA8C976" w14:textId="16304088" w:rsidTr="009C33CC">
        <w:tc>
          <w:tcPr>
            <w:tcW w:w="1879" w:type="dxa"/>
          </w:tcPr>
          <w:p w14:paraId="5D30FEB8" w14:textId="77777777" w:rsidR="00F06664" w:rsidRPr="009C33CC" w:rsidRDefault="00F06664" w:rsidP="00312A35">
            <w:pPr>
              <w:widowControl/>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Document Title:</w:t>
            </w:r>
          </w:p>
        </w:tc>
        <w:tc>
          <w:tcPr>
            <w:tcW w:w="7323" w:type="dxa"/>
            <w:tcBorders>
              <w:bottom w:val="single" w:sz="4" w:space="0" w:color="auto"/>
            </w:tcBorders>
            <w:vAlign w:val="center"/>
          </w:tcPr>
          <w:p w14:paraId="54284FB6" w14:textId="226B833F"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Equipment Operational Standards (CF-M24 Surface Contamination Analyzer)</w:t>
            </w:r>
          </w:p>
        </w:tc>
      </w:tr>
      <w:tr w:rsidR="00F06664" w:rsidRPr="009C33CC" w14:paraId="6862CA09" w14:textId="2986DCB3" w:rsidTr="009C33CC">
        <w:tc>
          <w:tcPr>
            <w:tcW w:w="1879" w:type="dxa"/>
          </w:tcPr>
          <w:p w14:paraId="55458DEE" w14:textId="05B0C1DA" w:rsidR="00F06664" w:rsidRPr="009C33CC" w:rsidRDefault="00F06664" w:rsidP="00312A35">
            <w:pPr>
              <w:widowControl/>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Document No.:</w:t>
            </w:r>
          </w:p>
        </w:tc>
        <w:tc>
          <w:tcPr>
            <w:tcW w:w="7323" w:type="dxa"/>
            <w:tcBorders>
              <w:top w:val="single" w:sz="4" w:space="0" w:color="auto"/>
              <w:bottom w:val="single" w:sz="4" w:space="0" w:color="auto"/>
            </w:tcBorders>
            <w:vAlign w:val="center"/>
          </w:tcPr>
          <w:p w14:paraId="35CD81DD" w14:textId="60311E5A"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Q3-NL04</w:t>
            </w:r>
          </w:p>
        </w:tc>
      </w:tr>
      <w:tr w:rsidR="00F06664" w:rsidRPr="009C33CC" w14:paraId="295258BF" w14:textId="27FBD606" w:rsidTr="009C33CC">
        <w:tc>
          <w:tcPr>
            <w:tcW w:w="1879" w:type="dxa"/>
          </w:tcPr>
          <w:p w14:paraId="30EDAEA9" w14:textId="69097F91" w:rsidR="00F06664" w:rsidRPr="009C33CC" w:rsidRDefault="00F06664" w:rsidP="00312A35">
            <w:pPr>
              <w:widowControl/>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Prepared by:</w:t>
            </w:r>
          </w:p>
        </w:tc>
        <w:tc>
          <w:tcPr>
            <w:tcW w:w="7323" w:type="dxa"/>
            <w:tcBorders>
              <w:top w:val="single" w:sz="4" w:space="0" w:color="auto"/>
              <w:bottom w:val="single" w:sz="4" w:space="0" w:color="auto"/>
            </w:tcBorders>
            <w:vAlign w:val="center"/>
          </w:tcPr>
          <w:p w14:paraId="034E7CC0" w14:textId="07E268CF"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Lithography and Mask Division</w:t>
            </w:r>
          </w:p>
        </w:tc>
      </w:tr>
      <w:tr w:rsidR="00F06664" w:rsidRPr="009C33CC" w14:paraId="0209DA4B" w14:textId="751479AF" w:rsidTr="009C33CC">
        <w:tc>
          <w:tcPr>
            <w:tcW w:w="1879" w:type="dxa"/>
          </w:tcPr>
          <w:p w14:paraId="57235893" w14:textId="2C6FC06F" w:rsidR="00F06664" w:rsidRPr="009C33CC" w:rsidRDefault="00F06664" w:rsidP="00312A35">
            <w:pPr>
              <w:widowControl/>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kern w:val="0"/>
                <w:sz w:val="22"/>
                <w:lang w:bidi="en-US"/>
              </w:rPr>
              <w:t>Issue Date:</w:t>
            </w:r>
          </w:p>
        </w:tc>
        <w:tc>
          <w:tcPr>
            <w:tcW w:w="7323" w:type="dxa"/>
            <w:tcBorders>
              <w:top w:val="single" w:sz="4" w:space="0" w:color="auto"/>
              <w:bottom w:val="single" w:sz="4" w:space="0" w:color="auto"/>
            </w:tcBorders>
            <w:vAlign w:val="center"/>
          </w:tcPr>
          <w:p w14:paraId="2D8D27AA" w14:textId="65A24D01" w:rsidR="00F06664" w:rsidRPr="009C33CC" w:rsidRDefault="00F06664" w:rsidP="00312A35">
            <w:pPr>
              <w:widowControl/>
              <w:overflowPunct w:val="0"/>
              <w:spacing w:before="120" w:after="120" w:line="0" w:lineRule="atLeast"/>
              <w:jc w:val="center"/>
              <w:rPr>
                <w:rFonts w:ascii="Times New Roman" w:eastAsia="新細明體" w:hAnsi="Times New Roman" w:cs="Times New Roman"/>
                <w:b/>
                <w:bCs/>
                <w:kern w:val="0"/>
                <w:sz w:val="22"/>
              </w:rPr>
            </w:pPr>
            <w:r w:rsidRPr="009C33CC">
              <w:rPr>
                <w:rFonts w:ascii="Times New Roman" w:hAnsi="Times New Roman" w:cs="Times New Roman"/>
                <w:sz w:val="22"/>
                <w:lang w:bidi="en-US"/>
              </w:rPr>
              <w:t>Sep. 20, 2007</w:t>
            </w:r>
          </w:p>
        </w:tc>
      </w:tr>
    </w:tbl>
    <w:p w14:paraId="668B6973" w14:textId="49AD2EAA" w:rsidR="007764A8" w:rsidRPr="009C33CC" w:rsidRDefault="007764A8" w:rsidP="00312A35">
      <w:pPr>
        <w:widowControl/>
        <w:overflowPunct w:val="0"/>
        <w:spacing w:before="120" w:after="120" w:line="0" w:lineRule="atLeast"/>
        <w:rPr>
          <w:rFonts w:ascii="Times New Roman" w:eastAsia="新細明體" w:hAnsi="Times New Roman" w:cs="Times New Roman"/>
          <w:sz w:val="22"/>
        </w:rPr>
      </w:pPr>
    </w:p>
    <w:p w14:paraId="13E41EBB" w14:textId="317B9FC9" w:rsidR="007764A8" w:rsidRPr="009C33CC" w:rsidRDefault="007764A8" w:rsidP="00312A35">
      <w:pPr>
        <w:widowControl/>
        <w:overflowPunct w:val="0"/>
        <w:spacing w:before="120" w:after="120" w:line="0" w:lineRule="atLeast"/>
        <w:rPr>
          <w:rFonts w:ascii="Times New Roman" w:eastAsia="新細明體" w:hAnsi="Times New Roman" w:cs="Times New Roman"/>
          <w:sz w:val="22"/>
        </w:rPr>
      </w:pPr>
    </w:p>
    <w:p w14:paraId="6EADB02B" w14:textId="1B8D664C" w:rsidR="007764A8" w:rsidRPr="009C33CC" w:rsidRDefault="007764A8"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kern w:val="0"/>
          <w:sz w:val="22"/>
          <w:lang w:bidi="en-US"/>
        </w:rPr>
        <w:t>Document Issue and Revision History</w:t>
      </w:r>
    </w:p>
    <w:tbl>
      <w:tblPr>
        <w:tblStyle w:val="a7"/>
        <w:tblW w:w="0" w:type="auto"/>
        <w:tblLook w:val="04A0" w:firstRow="1" w:lastRow="0" w:firstColumn="1" w:lastColumn="0" w:noHBand="0" w:noVBand="1"/>
      </w:tblPr>
      <w:tblGrid>
        <w:gridCol w:w="914"/>
        <w:gridCol w:w="1183"/>
        <w:gridCol w:w="1331"/>
        <w:gridCol w:w="1426"/>
        <w:gridCol w:w="3351"/>
        <w:gridCol w:w="1423"/>
      </w:tblGrid>
      <w:tr w:rsidR="007850B4" w:rsidRPr="009C33CC" w14:paraId="749B5373" w14:textId="77777777" w:rsidTr="00F06664">
        <w:tc>
          <w:tcPr>
            <w:tcW w:w="807" w:type="dxa"/>
            <w:vAlign w:val="center"/>
          </w:tcPr>
          <w:p w14:paraId="597260C3" w14:textId="6FE717C2" w:rsidR="007764A8" w:rsidRPr="009C33CC" w:rsidRDefault="007764A8"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kern w:val="0"/>
                <w:sz w:val="22"/>
                <w:lang w:bidi="en-US"/>
              </w:rPr>
              <w:t>Version</w:t>
            </w:r>
          </w:p>
        </w:tc>
        <w:tc>
          <w:tcPr>
            <w:tcW w:w="1190" w:type="dxa"/>
            <w:vAlign w:val="center"/>
          </w:tcPr>
          <w:p w14:paraId="13F6FA66" w14:textId="0F875A5A" w:rsidR="007764A8" w:rsidRPr="009C33CC" w:rsidRDefault="007764A8"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kern w:val="0"/>
                <w:sz w:val="22"/>
                <w:lang w:bidi="en-US"/>
              </w:rPr>
              <w:t>Prepared by</w:t>
            </w:r>
          </w:p>
        </w:tc>
        <w:tc>
          <w:tcPr>
            <w:tcW w:w="1344" w:type="dxa"/>
            <w:vAlign w:val="center"/>
          </w:tcPr>
          <w:p w14:paraId="04F0E191" w14:textId="56A1DF53" w:rsidR="007764A8" w:rsidRPr="009C33CC" w:rsidRDefault="007764A8"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kern w:val="0"/>
                <w:sz w:val="22"/>
                <w:lang w:bidi="en-US"/>
              </w:rPr>
              <w:t>Effective Date</w:t>
            </w:r>
          </w:p>
        </w:tc>
        <w:tc>
          <w:tcPr>
            <w:tcW w:w="1442" w:type="dxa"/>
            <w:vAlign w:val="center"/>
          </w:tcPr>
          <w:p w14:paraId="280A283B" w14:textId="1B014893" w:rsidR="007764A8" w:rsidRPr="009C33CC" w:rsidRDefault="007764A8"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kern w:val="0"/>
                <w:sz w:val="22"/>
                <w:lang w:bidi="en-US"/>
              </w:rPr>
              <w:t>Approval No.</w:t>
            </w:r>
          </w:p>
        </w:tc>
        <w:tc>
          <w:tcPr>
            <w:tcW w:w="3401" w:type="dxa"/>
            <w:vAlign w:val="center"/>
          </w:tcPr>
          <w:p w14:paraId="28B62DE3" w14:textId="1B49E594" w:rsidR="007764A8" w:rsidRPr="009C33CC" w:rsidRDefault="007764A8"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kern w:val="0"/>
                <w:sz w:val="22"/>
                <w:lang w:bidi="en-US"/>
              </w:rPr>
              <w:t>Description of Revision/Amendment</w:t>
            </w:r>
          </w:p>
        </w:tc>
        <w:tc>
          <w:tcPr>
            <w:tcW w:w="1444" w:type="dxa"/>
            <w:vAlign w:val="center"/>
          </w:tcPr>
          <w:p w14:paraId="700B17C2" w14:textId="7CF91EC0" w:rsidR="007764A8" w:rsidRPr="009C33CC" w:rsidRDefault="007764A8"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kern w:val="0"/>
                <w:sz w:val="22"/>
                <w:lang w:bidi="en-US"/>
              </w:rPr>
              <w:t>Revised Page</w:t>
            </w:r>
          </w:p>
        </w:tc>
      </w:tr>
      <w:tr w:rsidR="00F06664" w:rsidRPr="009C33CC" w14:paraId="58A9F81F" w14:textId="77777777" w:rsidTr="00F06664">
        <w:tc>
          <w:tcPr>
            <w:tcW w:w="807" w:type="dxa"/>
            <w:vAlign w:val="center"/>
          </w:tcPr>
          <w:p w14:paraId="4A40B6ED" w14:textId="71C61432"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1.0</w:t>
            </w:r>
          </w:p>
        </w:tc>
        <w:tc>
          <w:tcPr>
            <w:tcW w:w="1190" w:type="dxa"/>
            <w:vAlign w:val="center"/>
          </w:tcPr>
          <w:p w14:paraId="2FB678CA" w14:textId="7543333E"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Si-Ching Liu</w:t>
            </w:r>
          </w:p>
        </w:tc>
        <w:tc>
          <w:tcPr>
            <w:tcW w:w="1344" w:type="dxa"/>
            <w:vAlign w:val="center"/>
          </w:tcPr>
          <w:p w14:paraId="0644BD4B" w14:textId="7882EE1C"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Oct. 1, 2007</w:t>
            </w:r>
          </w:p>
        </w:tc>
        <w:tc>
          <w:tcPr>
            <w:tcW w:w="1442" w:type="dxa"/>
            <w:vAlign w:val="center"/>
          </w:tcPr>
          <w:p w14:paraId="161EACE8" w14:textId="51F5A800"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31DBFEC6" w14:textId="654A4E89"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First issue</w:t>
            </w:r>
          </w:p>
        </w:tc>
        <w:tc>
          <w:tcPr>
            <w:tcW w:w="1444" w:type="dxa"/>
            <w:vAlign w:val="center"/>
          </w:tcPr>
          <w:p w14:paraId="5FC9B823" w14:textId="0215D0A3"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01</w:t>
            </w:r>
          </w:p>
        </w:tc>
      </w:tr>
      <w:tr w:rsidR="00F06664" w:rsidRPr="009C33CC" w14:paraId="03A8900B" w14:textId="77777777" w:rsidTr="00F06664">
        <w:tc>
          <w:tcPr>
            <w:tcW w:w="807" w:type="dxa"/>
            <w:vAlign w:val="center"/>
          </w:tcPr>
          <w:p w14:paraId="7B35B805" w14:textId="19F1B61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1.1</w:t>
            </w:r>
          </w:p>
        </w:tc>
        <w:tc>
          <w:tcPr>
            <w:tcW w:w="1190" w:type="dxa"/>
            <w:vAlign w:val="center"/>
          </w:tcPr>
          <w:p w14:paraId="56E182AA" w14:textId="68E33EA9"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Hsin-I Peng</w:t>
            </w:r>
          </w:p>
        </w:tc>
        <w:tc>
          <w:tcPr>
            <w:tcW w:w="1344" w:type="dxa"/>
            <w:vAlign w:val="center"/>
          </w:tcPr>
          <w:p w14:paraId="245E8E7F" w14:textId="70E7D3F9"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Jul. 1, 2012</w:t>
            </w:r>
          </w:p>
        </w:tc>
        <w:tc>
          <w:tcPr>
            <w:tcW w:w="1442" w:type="dxa"/>
            <w:vAlign w:val="center"/>
          </w:tcPr>
          <w:p w14:paraId="5A8D76B3"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000FA5B2" w14:textId="08BBFDF5"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Change to the name of the department preparing the document</w:t>
            </w:r>
          </w:p>
        </w:tc>
        <w:tc>
          <w:tcPr>
            <w:tcW w:w="1444" w:type="dxa"/>
            <w:vAlign w:val="center"/>
          </w:tcPr>
          <w:p w14:paraId="73544A05" w14:textId="2F0A554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All</w:t>
            </w:r>
          </w:p>
        </w:tc>
      </w:tr>
      <w:tr w:rsidR="00F06664" w:rsidRPr="009C33CC" w14:paraId="3B7377F0" w14:textId="77777777" w:rsidTr="00F06664">
        <w:tc>
          <w:tcPr>
            <w:tcW w:w="807" w:type="dxa"/>
            <w:vAlign w:val="center"/>
          </w:tcPr>
          <w:p w14:paraId="1D68418A" w14:textId="3A766441"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03</w:t>
            </w:r>
          </w:p>
        </w:tc>
        <w:tc>
          <w:tcPr>
            <w:tcW w:w="1190" w:type="dxa"/>
            <w:vAlign w:val="center"/>
          </w:tcPr>
          <w:p w14:paraId="43A70F05"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344" w:type="dxa"/>
            <w:vAlign w:val="center"/>
          </w:tcPr>
          <w:p w14:paraId="7AF7FC05"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2" w:type="dxa"/>
            <w:vAlign w:val="center"/>
          </w:tcPr>
          <w:p w14:paraId="168C376B"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1C36B10E"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4" w:type="dxa"/>
            <w:vAlign w:val="center"/>
          </w:tcPr>
          <w:p w14:paraId="79332DDD"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r>
      <w:tr w:rsidR="00F06664" w:rsidRPr="009C33CC" w14:paraId="3F1CF723" w14:textId="77777777" w:rsidTr="00F06664">
        <w:tc>
          <w:tcPr>
            <w:tcW w:w="807" w:type="dxa"/>
            <w:vAlign w:val="center"/>
          </w:tcPr>
          <w:p w14:paraId="6087AB8E" w14:textId="6AF0D4D2"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04</w:t>
            </w:r>
          </w:p>
        </w:tc>
        <w:tc>
          <w:tcPr>
            <w:tcW w:w="1190" w:type="dxa"/>
            <w:vAlign w:val="center"/>
          </w:tcPr>
          <w:p w14:paraId="4FCD491E"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344" w:type="dxa"/>
            <w:vAlign w:val="center"/>
          </w:tcPr>
          <w:p w14:paraId="117AD845"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2" w:type="dxa"/>
            <w:vAlign w:val="center"/>
          </w:tcPr>
          <w:p w14:paraId="30C796C6"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73EFFD3F"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4" w:type="dxa"/>
            <w:vAlign w:val="center"/>
          </w:tcPr>
          <w:p w14:paraId="58D3597D"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r>
      <w:tr w:rsidR="00F06664" w:rsidRPr="009C33CC" w14:paraId="3C1FCDB6" w14:textId="77777777" w:rsidTr="00F06664">
        <w:tc>
          <w:tcPr>
            <w:tcW w:w="807" w:type="dxa"/>
            <w:vAlign w:val="center"/>
          </w:tcPr>
          <w:p w14:paraId="3067BD52" w14:textId="342179DF"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05</w:t>
            </w:r>
          </w:p>
        </w:tc>
        <w:tc>
          <w:tcPr>
            <w:tcW w:w="1190" w:type="dxa"/>
            <w:vAlign w:val="center"/>
          </w:tcPr>
          <w:p w14:paraId="16D6CC1B"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344" w:type="dxa"/>
            <w:vAlign w:val="center"/>
          </w:tcPr>
          <w:p w14:paraId="4960EF11"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2" w:type="dxa"/>
            <w:vAlign w:val="center"/>
          </w:tcPr>
          <w:p w14:paraId="26C02F0D"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35D9D154"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4" w:type="dxa"/>
            <w:vAlign w:val="center"/>
          </w:tcPr>
          <w:p w14:paraId="0040418F"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r>
      <w:tr w:rsidR="00F06664" w:rsidRPr="009C33CC" w14:paraId="040C3EFE" w14:textId="77777777" w:rsidTr="00F06664">
        <w:tc>
          <w:tcPr>
            <w:tcW w:w="807" w:type="dxa"/>
            <w:vAlign w:val="center"/>
          </w:tcPr>
          <w:p w14:paraId="6070E1FE" w14:textId="034D23FA"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06</w:t>
            </w:r>
          </w:p>
        </w:tc>
        <w:tc>
          <w:tcPr>
            <w:tcW w:w="1190" w:type="dxa"/>
            <w:vAlign w:val="center"/>
          </w:tcPr>
          <w:p w14:paraId="659AB7D2"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344" w:type="dxa"/>
            <w:vAlign w:val="center"/>
          </w:tcPr>
          <w:p w14:paraId="7B8AD85D"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2" w:type="dxa"/>
            <w:vAlign w:val="center"/>
          </w:tcPr>
          <w:p w14:paraId="189B6944"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1D220463"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4" w:type="dxa"/>
            <w:vAlign w:val="center"/>
          </w:tcPr>
          <w:p w14:paraId="3D0F03A9"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r>
      <w:tr w:rsidR="00F06664" w:rsidRPr="009C33CC" w14:paraId="14A947CE" w14:textId="77777777" w:rsidTr="00F06664">
        <w:tc>
          <w:tcPr>
            <w:tcW w:w="807" w:type="dxa"/>
            <w:vAlign w:val="center"/>
          </w:tcPr>
          <w:p w14:paraId="324FA231" w14:textId="4169D7A1"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07</w:t>
            </w:r>
          </w:p>
        </w:tc>
        <w:tc>
          <w:tcPr>
            <w:tcW w:w="1190" w:type="dxa"/>
            <w:vAlign w:val="center"/>
          </w:tcPr>
          <w:p w14:paraId="340E06EC"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344" w:type="dxa"/>
            <w:vAlign w:val="center"/>
          </w:tcPr>
          <w:p w14:paraId="192C57E7"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2" w:type="dxa"/>
            <w:vAlign w:val="center"/>
          </w:tcPr>
          <w:p w14:paraId="5534F1AD"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6B28573E"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4" w:type="dxa"/>
            <w:vAlign w:val="center"/>
          </w:tcPr>
          <w:p w14:paraId="05A7E282"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r>
      <w:tr w:rsidR="00F06664" w:rsidRPr="009C33CC" w14:paraId="1BB61A26" w14:textId="77777777" w:rsidTr="00F06664">
        <w:tc>
          <w:tcPr>
            <w:tcW w:w="807" w:type="dxa"/>
            <w:vAlign w:val="center"/>
          </w:tcPr>
          <w:p w14:paraId="72869517" w14:textId="148222F8"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r w:rsidRPr="009C33CC">
              <w:rPr>
                <w:rFonts w:ascii="Times New Roman" w:hAnsi="Times New Roman" w:cs="Times New Roman"/>
                <w:sz w:val="22"/>
                <w:lang w:bidi="en-US"/>
              </w:rPr>
              <w:t>08</w:t>
            </w:r>
          </w:p>
        </w:tc>
        <w:tc>
          <w:tcPr>
            <w:tcW w:w="1190" w:type="dxa"/>
            <w:vAlign w:val="center"/>
          </w:tcPr>
          <w:p w14:paraId="3012980E"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344" w:type="dxa"/>
            <w:vAlign w:val="center"/>
          </w:tcPr>
          <w:p w14:paraId="54601EEF"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2" w:type="dxa"/>
            <w:vAlign w:val="center"/>
          </w:tcPr>
          <w:p w14:paraId="068FAC77"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50D80B73"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4" w:type="dxa"/>
            <w:vAlign w:val="center"/>
          </w:tcPr>
          <w:p w14:paraId="0B3C19CA"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r>
      <w:tr w:rsidR="00F06664" w:rsidRPr="009C33CC" w14:paraId="301D40A2" w14:textId="77777777" w:rsidTr="00F06664">
        <w:tc>
          <w:tcPr>
            <w:tcW w:w="807" w:type="dxa"/>
            <w:vAlign w:val="center"/>
          </w:tcPr>
          <w:p w14:paraId="7C7765BB"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190" w:type="dxa"/>
            <w:vAlign w:val="center"/>
          </w:tcPr>
          <w:p w14:paraId="0B86A2D5"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344" w:type="dxa"/>
            <w:vAlign w:val="center"/>
          </w:tcPr>
          <w:p w14:paraId="47218E6F"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2" w:type="dxa"/>
            <w:vAlign w:val="center"/>
          </w:tcPr>
          <w:p w14:paraId="6D6215FB"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66F24055"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4" w:type="dxa"/>
            <w:vAlign w:val="center"/>
          </w:tcPr>
          <w:p w14:paraId="769AEA59"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r>
      <w:tr w:rsidR="00F06664" w:rsidRPr="009C33CC" w14:paraId="65895B2A" w14:textId="77777777" w:rsidTr="00F06664">
        <w:tc>
          <w:tcPr>
            <w:tcW w:w="807" w:type="dxa"/>
            <w:vAlign w:val="center"/>
          </w:tcPr>
          <w:p w14:paraId="7170BFB1"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190" w:type="dxa"/>
            <w:vAlign w:val="center"/>
          </w:tcPr>
          <w:p w14:paraId="0D76D74D"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344" w:type="dxa"/>
            <w:vAlign w:val="center"/>
          </w:tcPr>
          <w:p w14:paraId="232E4AF7"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2" w:type="dxa"/>
            <w:vAlign w:val="center"/>
          </w:tcPr>
          <w:p w14:paraId="41FE9CBA"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5FCF71D9"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4" w:type="dxa"/>
            <w:vAlign w:val="center"/>
          </w:tcPr>
          <w:p w14:paraId="344F6959"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r>
      <w:tr w:rsidR="00F06664" w:rsidRPr="009C33CC" w14:paraId="3CCDDF62" w14:textId="77777777" w:rsidTr="00F06664">
        <w:tc>
          <w:tcPr>
            <w:tcW w:w="807" w:type="dxa"/>
            <w:vAlign w:val="center"/>
          </w:tcPr>
          <w:p w14:paraId="2662C7DE"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190" w:type="dxa"/>
            <w:vAlign w:val="center"/>
          </w:tcPr>
          <w:p w14:paraId="369A44EC"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344" w:type="dxa"/>
            <w:vAlign w:val="center"/>
          </w:tcPr>
          <w:p w14:paraId="5752F131"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2" w:type="dxa"/>
            <w:vAlign w:val="center"/>
          </w:tcPr>
          <w:p w14:paraId="23FBCE60"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3401" w:type="dxa"/>
            <w:vAlign w:val="center"/>
          </w:tcPr>
          <w:p w14:paraId="0E291018"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c>
          <w:tcPr>
            <w:tcW w:w="1444" w:type="dxa"/>
            <w:vAlign w:val="center"/>
          </w:tcPr>
          <w:p w14:paraId="585B2CAD" w14:textId="77777777" w:rsidR="00F06664" w:rsidRPr="009C33CC" w:rsidRDefault="00F06664" w:rsidP="00312A35">
            <w:pPr>
              <w:widowControl/>
              <w:overflowPunct w:val="0"/>
              <w:spacing w:before="120" w:after="120" w:line="0" w:lineRule="atLeast"/>
              <w:jc w:val="center"/>
              <w:rPr>
                <w:rFonts w:ascii="Times New Roman" w:eastAsia="新細明體" w:hAnsi="Times New Roman" w:cs="Times New Roman"/>
                <w:kern w:val="0"/>
                <w:sz w:val="22"/>
              </w:rPr>
            </w:pPr>
          </w:p>
        </w:tc>
      </w:tr>
    </w:tbl>
    <w:p w14:paraId="2F96D66A" w14:textId="6CC69EFB" w:rsidR="007764A8" w:rsidRPr="009C33CC" w:rsidRDefault="007764A8" w:rsidP="00312A35">
      <w:pPr>
        <w:widowControl/>
        <w:overflowPunct w:val="0"/>
        <w:spacing w:before="120" w:after="120" w:line="0" w:lineRule="atLeast"/>
        <w:rPr>
          <w:rFonts w:ascii="Times New Roman" w:eastAsia="新細明體" w:hAnsi="Times New Roman" w:cs="Times New Roman"/>
          <w:sz w:val="22"/>
        </w:rPr>
      </w:pPr>
    </w:p>
    <w:p w14:paraId="601F9A8F" w14:textId="77777777" w:rsidR="007764A8" w:rsidRPr="009C33CC" w:rsidRDefault="007764A8" w:rsidP="00312A35">
      <w:pPr>
        <w:widowControl/>
        <w:overflowPunct w:val="0"/>
        <w:spacing w:before="120" w:after="120" w:line="0" w:lineRule="atLeast"/>
        <w:rPr>
          <w:rFonts w:ascii="Times New Roman" w:eastAsia="新細明體" w:hAnsi="Times New Roman" w:cs="Times New Roman"/>
          <w:sz w:val="22"/>
        </w:rPr>
        <w:sectPr w:rsidR="007764A8" w:rsidRPr="009C33CC" w:rsidSect="007764A8">
          <w:headerReference w:type="default" r:id="rId7"/>
          <w:pgSz w:w="11906" w:h="16838" w:code="9"/>
          <w:pgMar w:top="1134" w:right="1134" w:bottom="1134" w:left="1134" w:header="851" w:footer="992" w:gutter="0"/>
          <w:cols w:space="425"/>
          <w:docGrid w:linePitch="360"/>
        </w:sectPr>
      </w:pPr>
    </w:p>
    <w:p w14:paraId="2B3E328E" w14:textId="77777777" w:rsidR="00F06664" w:rsidRPr="009C33CC" w:rsidRDefault="007764A8" w:rsidP="00312A35">
      <w:pPr>
        <w:pStyle w:val="a8"/>
        <w:widowControl/>
        <w:numPr>
          <w:ilvl w:val="0"/>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lastRenderedPageBreak/>
        <w:t>Purpose:</w:t>
      </w:r>
    </w:p>
    <w:p w14:paraId="4423280A" w14:textId="1D535FCC" w:rsidR="00833120" w:rsidRPr="009C33CC" w:rsidRDefault="00F06664" w:rsidP="00312A35">
      <w:pPr>
        <w:widowControl/>
        <w:overflowPunct w:val="0"/>
        <w:spacing w:before="120" w:after="120" w:line="0" w:lineRule="atLeast"/>
        <w:ind w:left="567"/>
        <w:rPr>
          <w:rFonts w:ascii="Times New Roman" w:eastAsia="新細明體" w:hAnsi="Times New Roman" w:cs="Times New Roman"/>
          <w:kern w:val="0"/>
          <w:sz w:val="22"/>
        </w:rPr>
      </w:pPr>
      <w:r w:rsidRPr="009C33CC">
        <w:rPr>
          <w:rFonts w:ascii="Times New Roman" w:hAnsi="Times New Roman" w:cs="Times New Roman"/>
          <w:sz w:val="22"/>
          <w:lang w:bidi="en-US"/>
        </w:rPr>
        <w:t>Defining the operational standards of the TOPCON Surface Contamination Analyzer to ensure the quality of its operation.</w:t>
      </w:r>
    </w:p>
    <w:p w14:paraId="5C0F97BE" w14:textId="77777777" w:rsidR="00833120" w:rsidRPr="009C33CC" w:rsidRDefault="00833120" w:rsidP="00312A35">
      <w:pPr>
        <w:widowControl/>
        <w:overflowPunct w:val="0"/>
        <w:spacing w:before="120" w:after="120" w:line="0" w:lineRule="atLeast"/>
        <w:rPr>
          <w:rFonts w:ascii="Times New Roman" w:eastAsia="新細明體" w:hAnsi="Times New Roman" w:cs="Times New Roman"/>
          <w:kern w:val="0"/>
          <w:sz w:val="22"/>
        </w:rPr>
      </w:pPr>
    </w:p>
    <w:p w14:paraId="38F8F807" w14:textId="77777777" w:rsidR="00F06664" w:rsidRPr="009C33CC" w:rsidRDefault="007764A8" w:rsidP="00312A35">
      <w:pPr>
        <w:pStyle w:val="a8"/>
        <w:widowControl/>
        <w:numPr>
          <w:ilvl w:val="0"/>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Scope:</w:t>
      </w:r>
    </w:p>
    <w:p w14:paraId="3FBC649F" w14:textId="5B7F7AEA" w:rsidR="007764A8" w:rsidRPr="009C33CC" w:rsidRDefault="00F06664" w:rsidP="00312A35">
      <w:pPr>
        <w:widowControl/>
        <w:overflowPunct w:val="0"/>
        <w:spacing w:before="120" w:after="120" w:line="0" w:lineRule="atLeast"/>
        <w:ind w:left="567"/>
        <w:rPr>
          <w:rFonts w:ascii="Times New Roman" w:eastAsia="新細明體" w:hAnsi="Times New Roman" w:cs="Times New Roman"/>
          <w:kern w:val="0"/>
          <w:sz w:val="22"/>
        </w:rPr>
      </w:pPr>
      <w:r w:rsidRPr="009C33CC">
        <w:rPr>
          <w:rFonts w:ascii="Times New Roman" w:hAnsi="Times New Roman" w:cs="Times New Roman"/>
          <w:sz w:val="22"/>
          <w:lang w:bidi="en-US"/>
        </w:rPr>
        <w:t>Applicable to the TOPCON Surface Contamination Analyzer.</w:t>
      </w:r>
    </w:p>
    <w:p w14:paraId="396D0A71" w14:textId="77777777" w:rsidR="007764A8" w:rsidRPr="009C33CC" w:rsidRDefault="007764A8" w:rsidP="00312A35">
      <w:pPr>
        <w:widowControl/>
        <w:overflowPunct w:val="0"/>
        <w:spacing w:before="120" w:after="120" w:line="0" w:lineRule="atLeast"/>
        <w:rPr>
          <w:rFonts w:ascii="Times New Roman" w:eastAsia="新細明體" w:hAnsi="Times New Roman" w:cs="Times New Roman"/>
          <w:sz w:val="22"/>
        </w:rPr>
      </w:pPr>
    </w:p>
    <w:p w14:paraId="2736735C" w14:textId="782223EE" w:rsidR="007764A8" w:rsidRPr="009C33CC" w:rsidRDefault="007764A8" w:rsidP="00312A35">
      <w:pPr>
        <w:pStyle w:val="a8"/>
        <w:widowControl/>
        <w:numPr>
          <w:ilvl w:val="0"/>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Responsibilities:</w:t>
      </w:r>
    </w:p>
    <w:p w14:paraId="6EF44FE2" w14:textId="230BADD4" w:rsidR="007764A8"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Organizational responsibilities: The engineer is responsible for the drafting and revision of standards.</w:t>
      </w:r>
    </w:p>
    <w:p w14:paraId="64E6D82F" w14:textId="449B5BD4" w:rsidR="00620DC2"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sz w:val="22"/>
          <w:lang w:bidi="en-US"/>
        </w:rPr>
        <w:t>Personnel qualified for execution: Personnel who have passed the test for the TOPCON Surface Contamination Analyzer.</w:t>
      </w:r>
    </w:p>
    <w:p w14:paraId="349A4770" w14:textId="77777777" w:rsidR="00620DC2" w:rsidRPr="009C33CC" w:rsidRDefault="00620DC2" w:rsidP="00312A35">
      <w:pPr>
        <w:widowControl/>
        <w:overflowPunct w:val="0"/>
        <w:spacing w:before="120" w:after="120" w:line="0" w:lineRule="atLeast"/>
        <w:rPr>
          <w:rFonts w:ascii="Times New Roman" w:eastAsia="新細明體" w:hAnsi="Times New Roman" w:cs="Times New Roman"/>
          <w:kern w:val="0"/>
          <w:sz w:val="22"/>
        </w:rPr>
      </w:pPr>
    </w:p>
    <w:p w14:paraId="74354762" w14:textId="77777777" w:rsidR="00F06664" w:rsidRPr="009C33CC" w:rsidRDefault="007764A8" w:rsidP="00312A35">
      <w:pPr>
        <w:pStyle w:val="a8"/>
        <w:widowControl/>
        <w:numPr>
          <w:ilvl w:val="0"/>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Definition of Terms:</w:t>
      </w:r>
    </w:p>
    <w:p w14:paraId="2DA98B89" w14:textId="24693C26" w:rsidR="007764A8" w:rsidRPr="009C33CC" w:rsidRDefault="007764A8" w:rsidP="00312A35">
      <w:pPr>
        <w:widowControl/>
        <w:overflowPunct w:val="0"/>
        <w:spacing w:before="120" w:after="120" w:line="0" w:lineRule="atLeast"/>
        <w:ind w:left="567"/>
        <w:rPr>
          <w:rFonts w:ascii="Times New Roman" w:eastAsia="新細明體" w:hAnsi="Times New Roman" w:cs="Times New Roman"/>
          <w:kern w:val="0"/>
          <w:sz w:val="22"/>
        </w:rPr>
      </w:pPr>
      <w:r w:rsidRPr="009C33CC">
        <w:rPr>
          <w:rFonts w:ascii="Times New Roman" w:hAnsi="Times New Roman" w:cs="Times New Roman"/>
          <w:kern w:val="0"/>
          <w:sz w:val="22"/>
          <w:lang w:bidi="en-US"/>
        </w:rPr>
        <w:t>No</w:t>
      </w:r>
    </w:p>
    <w:p w14:paraId="5C5AD91D" w14:textId="77777777" w:rsidR="007764A8" w:rsidRPr="009C33CC" w:rsidRDefault="007764A8" w:rsidP="00312A35">
      <w:pPr>
        <w:widowControl/>
        <w:overflowPunct w:val="0"/>
        <w:spacing w:before="120" w:after="120" w:line="0" w:lineRule="atLeast"/>
        <w:rPr>
          <w:rFonts w:ascii="Times New Roman" w:eastAsia="新細明體" w:hAnsi="Times New Roman" w:cs="Times New Roman"/>
          <w:sz w:val="22"/>
        </w:rPr>
      </w:pPr>
    </w:p>
    <w:p w14:paraId="2E3F616D" w14:textId="77777777" w:rsidR="00F06664" w:rsidRPr="009C33CC" w:rsidRDefault="007764A8" w:rsidP="00312A35">
      <w:pPr>
        <w:pStyle w:val="a8"/>
        <w:widowControl/>
        <w:numPr>
          <w:ilvl w:val="0"/>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Related Documents:</w:t>
      </w:r>
    </w:p>
    <w:p w14:paraId="24481F47" w14:textId="171EBD11" w:rsidR="007764A8" w:rsidRPr="009C33CC" w:rsidRDefault="00F06664" w:rsidP="00312A35">
      <w:pPr>
        <w:widowControl/>
        <w:overflowPunct w:val="0"/>
        <w:spacing w:before="120" w:after="120" w:line="0" w:lineRule="atLeast"/>
        <w:ind w:left="567"/>
        <w:rPr>
          <w:rFonts w:ascii="Times New Roman" w:eastAsia="新細明體" w:hAnsi="Times New Roman" w:cs="Times New Roman"/>
          <w:kern w:val="0"/>
          <w:sz w:val="22"/>
        </w:rPr>
      </w:pPr>
      <w:r w:rsidRPr="009C33CC">
        <w:rPr>
          <w:rFonts w:ascii="Times New Roman" w:hAnsi="Times New Roman" w:cs="Times New Roman"/>
          <w:sz w:val="22"/>
          <w:lang w:bidi="en-US"/>
        </w:rPr>
        <w:t>TOPCON WM-7 Operator’s Manual.</w:t>
      </w:r>
    </w:p>
    <w:p w14:paraId="7DE4B64A" w14:textId="77777777" w:rsidR="007764A8" w:rsidRPr="009C33CC" w:rsidRDefault="007764A8" w:rsidP="00312A35">
      <w:pPr>
        <w:widowControl/>
        <w:overflowPunct w:val="0"/>
        <w:spacing w:before="120" w:after="120" w:line="0" w:lineRule="atLeast"/>
        <w:rPr>
          <w:rFonts w:ascii="Times New Roman" w:eastAsia="新細明體" w:hAnsi="Times New Roman" w:cs="Times New Roman"/>
          <w:sz w:val="22"/>
        </w:rPr>
      </w:pPr>
    </w:p>
    <w:p w14:paraId="4A322A5F" w14:textId="466A2B9F" w:rsidR="007764A8" w:rsidRPr="009C33CC" w:rsidRDefault="007764A8" w:rsidP="00312A35">
      <w:pPr>
        <w:pStyle w:val="a8"/>
        <w:widowControl/>
        <w:numPr>
          <w:ilvl w:val="0"/>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Standard Operating Procedures:</w:t>
      </w:r>
    </w:p>
    <w:p w14:paraId="1EBFF277" w14:textId="07AFF41D" w:rsidR="007764A8"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sz w:val="22"/>
          <w:lang w:bidi="en-US"/>
        </w:rPr>
        <w:t>Check whether the equipment is operating normally. If yes, the equipment condition sign will indicate “Normal” (green).</w:t>
      </w:r>
    </w:p>
    <w:p w14:paraId="2C418F59"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Check the use and operation log sheet to make sure the previous use is normal.</w:t>
      </w:r>
    </w:p>
    <w:p w14:paraId="6A250E1D" w14:textId="1280B4A1"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Use the MES system to start up the machine.</w:t>
      </w:r>
    </w:p>
    <w:p w14:paraId="2A9B6500"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Use only 6- or 8-inch wafers.</w:t>
      </w:r>
    </w:p>
    <w:p w14:paraId="5AE1427B" w14:textId="60210001"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Place the specimens to be scanned in the designated cassette (be sure to use a vacuum pen, not a clamp, to pick up and place the chips. ) Place the H-bar face down on the holder.</w:t>
      </w:r>
    </w:p>
    <w:p w14:paraId="0EC052EF" w14:textId="34EA2EBA"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sz w:val="22"/>
        </w:rPr>
      </w:pPr>
      <w:r w:rsidRPr="009C33CC">
        <w:rPr>
          <w:rFonts w:ascii="Times New Roman" w:hAnsi="Times New Roman" w:cs="Times New Roman"/>
          <w:noProof/>
          <w:sz w:val="22"/>
          <w:lang w:bidi="en-US"/>
        </w:rPr>
        <w:lastRenderedPageBreak/>
        <w:drawing>
          <wp:inline distT="0" distB="0" distL="0" distR="0" wp14:anchorId="64F3FF53" wp14:editId="23815253">
            <wp:extent cx="2641600" cy="2506345"/>
            <wp:effectExtent l="0" t="0" r="6350" b="8255"/>
            <wp:docPr id="34" name="圖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41600" cy="2506345"/>
                    </a:xfrm>
                    <a:prstGeom prst="rect">
                      <a:avLst/>
                    </a:prstGeom>
                    <a:noFill/>
                    <a:ln>
                      <a:noFill/>
                    </a:ln>
                  </pic:spPr>
                </pic:pic>
              </a:graphicData>
            </a:graphic>
          </wp:inline>
        </w:drawing>
      </w:r>
      <w:r w:rsidRPr="009C33CC">
        <w:rPr>
          <w:rFonts w:ascii="Times New Roman" w:hAnsi="Times New Roman" w:cs="Times New Roman"/>
          <w:sz w:val="22"/>
          <w:lang w:bidi="en-US"/>
        </w:rPr>
        <w:t xml:space="preserve">  </w:t>
      </w:r>
      <w:r w:rsidRPr="009C33CC">
        <w:rPr>
          <w:rFonts w:ascii="Times New Roman" w:hAnsi="Times New Roman" w:cs="Times New Roman"/>
          <w:noProof/>
          <w:sz w:val="22"/>
          <w:lang w:bidi="en-US"/>
        </w:rPr>
        <w:drawing>
          <wp:inline distT="0" distB="0" distL="0" distR="0" wp14:anchorId="7F97003F" wp14:editId="53A2CD78">
            <wp:extent cx="2872740" cy="2506345"/>
            <wp:effectExtent l="0" t="0" r="3810" b="8255"/>
            <wp:docPr id="33" name="圖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72740" cy="2506345"/>
                    </a:xfrm>
                    <a:prstGeom prst="rect">
                      <a:avLst/>
                    </a:prstGeom>
                    <a:noFill/>
                    <a:ln>
                      <a:noFill/>
                    </a:ln>
                  </pic:spPr>
                </pic:pic>
              </a:graphicData>
            </a:graphic>
          </wp:inline>
        </w:drawing>
      </w:r>
    </w:p>
    <w:p w14:paraId="033A6408"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721C4C23"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Enter Windows and select “shortcut to wm7.exe”.</w:t>
      </w:r>
    </w:p>
    <w:p w14:paraId="42A1D4A0" w14:textId="7F39D783"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sz w:val="22"/>
        </w:rPr>
      </w:pPr>
      <w:r w:rsidRPr="009C33CC">
        <w:rPr>
          <w:rFonts w:ascii="Times New Roman" w:hAnsi="Times New Roman" w:cs="Times New Roman"/>
          <w:noProof/>
          <w:sz w:val="22"/>
          <w:lang w:bidi="en-US"/>
        </w:rPr>
        <mc:AlternateContent>
          <mc:Choice Requires="wps">
            <w:drawing>
              <wp:anchor distT="0" distB="0" distL="114300" distR="114300" simplePos="0" relativeHeight="251659264" behindDoc="0" locked="0" layoutInCell="1" allowOverlap="1" wp14:anchorId="31856156" wp14:editId="70D6E5C6">
                <wp:simplePos x="0" y="0"/>
                <wp:positionH relativeFrom="column">
                  <wp:posOffset>960120</wp:posOffset>
                </wp:positionH>
                <wp:positionV relativeFrom="paragraph">
                  <wp:posOffset>998220</wp:posOffset>
                </wp:positionV>
                <wp:extent cx="556260" cy="179070"/>
                <wp:effectExtent l="14605" t="15240" r="19685" b="34290"/>
                <wp:wrapNone/>
                <wp:docPr id="38" name="箭號: 向左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6260" cy="179070"/>
                        </a:xfrm>
                        <a:prstGeom prst="leftArrow">
                          <a:avLst>
                            <a:gd name="adj1" fmla="val 50000"/>
                            <a:gd name="adj2" fmla="val 77660"/>
                          </a:avLst>
                        </a:prstGeom>
                        <a:solidFill>
                          <a:srgbClr val="FFFF00"/>
                        </a:solidFill>
                        <a:ln w="3175">
                          <a:solidFill>
                            <a:srgbClr val="000000"/>
                          </a:solidFill>
                          <a:miter lim="800000"/>
                          <a:headEnd/>
                          <a:tailEnd/>
                        </a:ln>
                        <a:effectLst>
                          <a:outerShdw dist="28398" dir="3806097" algn="ctr" rotWithShape="0">
                            <a:srgbClr val="622423">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084B48"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箭號: 向左 38" o:spid="_x0000_s1026" type="#_x0000_t66" style="position:absolute;margin-left:75.6pt;margin-top:78.6pt;width:43.8pt;height:1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" fillcolor="yellow" strokeweight=".25pt">
                <v:shadow on="t" color="#622423" opacity=".5" offset="1pt"/>
              </v:shape>
            </w:pict>
          </mc:Fallback>
        </mc:AlternateContent>
      </w:r>
      <w:r w:rsidRPr="009C33CC">
        <w:rPr>
          <w:rFonts w:ascii="Times New Roman" w:hAnsi="Times New Roman" w:cs="Times New Roman"/>
          <w:noProof/>
          <w:sz w:val="22"/>
          <w:lang w:bidi="en-US"/>
        </w:rPr>
        <w:drawing>
          <wp:inline distT="0" distB="0" distL="0" distR="0" wp14:anchorId="5EF15CB5" wp14:editId="7C987ADD">
            <wp:extent cx="4453255" cy="3324860"/>
            <wp:effectExtent l="0" t="0" r="4445" b="8890"/>
            <wp:docPr id="32" name="圖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53255" cy="3324860"/>
                    </a:xfrm>
                    <a:prstGeom prst="rect">
                      <a:avLst/>
                    </a:prstGeom>
                    <a:noFill/>
                    <a:ln>
                      <a:noFill/>
                    </a:ln>
                  </pic:spPr>
                </pic:pic>
              </a:graphicData>
            </a:graphic>
          </wp:inline>
        </w:drawing>
      </w:r>
    </w:p>
    <w:p w14:paraId="5566DCE9"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6635A7DD"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Enter “shortcut to wm7.exe” and key in the password.</w:t>
      </w:r>
    </w:p>
    <w:p w14:paraId="3375C598" w14:textId="308A3CCD"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sz w:val="22"/>
        </w:rPr>
      </w:pPr>
      <w:r w:rsidRPr="009C33CC">
        <w:rPr>
          <w:rFonts w:ascii="Times New Roman" w:hAnsi="Times New Roman" w:cs="Times New Roman"/>
          <w:noProof/>
          <w:sz w:val="22"/>
          <w:lang w:bidi="en-US"/>
        </w:rPr>
        <w:lastRenderedPageBreak/>
        <w:drawing>
          <wp:inline distT="0" distB="0" distL="0" distR="0" wp14:anchorId="6C7E7447" wp14:editId="6E438D22">
            <wp:extent cx="4521200" cy="3923030"/>
            <wp:effectExtent l="0" t="0" r="0" b="1270"/>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1200" cy="3923030"/>
                    </a:xfrm>
                    <a:prstGeom prst="rect">
                      <a:avLst/>
                    </a:prstGeom>
                    <a:noFill/>
                    <a:ln>
                      <a:noFill/>
                    </a:ln>
                  </pic:spPr>
                </pic:pic>
              </a:graphicData>
            </a:graphic>
          </wp:inline>
        </w:drawing>
      </w:r>
    </w:p>
    <w:p w14:paraId="482A18CF"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120686B5" w14:textId="1995F8B2"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After keying in the password, the machine will perform initialization and will sound an alarm when it is finished.</w:t>
      </w:r>
    </w:p>
    <w:p w14:paraId="1F6A8880" w14:textId="4AADCAD9"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kern w:val="0"/>
          <w:sz w:val="22"/>
        </w:rPr>
      </w:pPr>
      <w:r w:rsidRPr="009C33CC">
        <w:rPr>
          <w:rFonts w:ascii="Times New Roman" w:hAnsi="Times New Roman" w:cs="Times New Roman"/>
          <w:noProof/>
          <w:kern w:val="0"/>
          <w:sz w:val="22"/>
          <w:lang w:bidi="en-US"/>
        </w:rPr>
        <w:drawing>
          <wp:inline distT="0" distB="0" distL="0" distR="0" wp14:anchorId="4A3FB08B" wp14:editId="3A397E44">
            <wp:extent cx="5164455" cy="3347085"/>
            <wp:effectExtent l="0" t="0" r="0" b="5715"/>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64455" cy="3347085"/>
                    </a:xfrm>
                    <a:prstGeom prst="rect">
                      <a:avLst/>
                    </a:prstGeom>
                    <a:noFill/>
                    <a:ln>
                      <a:noFill/>
                    </a:ln>
                  </pic:spPr>
                </pic:pic>
              </a:graphicData>
            </a:graphic>
          </wp:inline>
        </w:drawing>
      </w:r>
    </w:p>
    <w:p w14:paraId="5503598F"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7C8FB297" w14:textId="29727C43"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lastRenderedPageBreak/>
        <w:t>Select “MEASURE(Group/Machine)”.</w:t>
      </w:r>
    </w:p>
    <w:p w14:paraId="2FC33D6C" w14:textId="59F09FC2"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sz w:val="22"/>
        </w:rPr>
      </w:pPr>
      <w:r w:rsidRPr="009C33CC">
        <w:rPr>
          <w:rFonts w:ascii="Times New Roman" w:hAnsi="Times New Roman" w:cs="Times New Roman"/>
          <w:noProof/>
          <w:sz w:val="22"/>
          <w:lang w:bidi="en-US"/>
        </w:rPr>
        <w:drawing>
          <wp:inline distT="0" distB="0" distL="0" distR="0" wp14:anchorId="08649BF1" wp14:editId="66A819BF">
            <wp:extent cx="5164455" cy="3629660"/>
            <wp:effectExtent l="0" t="0" r="0" b="8890"/>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64455" cy="3629660"/>
                    </a:xfrm>
                    <a:prstGeom prst="rect">
                      <a:avLst/>
                    </a:prstGeom>
                    <a:noFill/>
                    <a:ln>
                      <a:noFill/>
                    </a:ln>
                  </pic:spPr>
                </pic:pic>
              </a:graphicData>
            </a:graphic>
          </wp:inline>
        </w:drawing>
      </w:r>
    </w:p>
    <w:p w14:paraId="701827BB"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69B9266B" w14:textId="2815E7A4"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Select “</w:t>
      </w:r>
      <w:proofErr w:type="spellStart"/>
      <w:r w:rsidRPr="009C33CC">
        <w:rPr>
          <w:rFonts w:ascii="Times New Roman" w:hAnsi="Times New Roman" w:cs="Times New Roman"/>
          <w:sz w:val="22"/>
          <w:lang w:bidi="en-US"/>
        </w:rPr>
        <w:t>SlotSel,RecipeSelect</w:t>
      </w:r>
      <w:proofErr w:type="spellEnd"/>
      <w:r w:rsidRPr="009C33CC">
        <w:rPr>
          <w:rFonts w:ascii="Times New Roman" w:hAnsi="Times New Roman" w:cs="Times New Roman"/>
          <w:sz w:val="22"/>
          <w:lang w:bidi="en-US"/>
        </w:rPr>
        <w:t>”.</w:t>
      </w:r>
    </w:p>
    <w:p w14:paraId="7F03CFE0" w14:textId="645D52C7"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sz w:val="22"/>
        </w:rPr>
      </w:pPr>
      <w:r w:rsidRPr="009C33CC">
        <w:rPr>
          <w:rFonts w:ascii="Times New Roman" w:hAnsi="Times New Roman" w:cs="Times New Roman"/>
          <w:noProof/>
          <w:sz w:val="22"/>
          <w:lang w:bidi="en-US"/>
        </w:rPr>
        <w:drawing>
          <wp:inline distT="0" distB="0" distL="0" distR="0" wp14:anchorId="16BF1F0E" wp14:editId="49D3FB52">
            <wp:extent cx="4707255" cy="3606800"/>
            <wp:effectExtent l="0" t="0" r="0" b="0"/>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7255" cy="3606800"/>
                    </a:xfrm>
                    <a:prstGeom prst="rect">
                      <a:avLst/>
                    </a:prstGeom>
                    <a:noFill/>
                    <a:ln>
                      <a:noFill/>
                    </a:ln>
                  </pic:spPr>
                </pic:pic>
              </a:graphicData>
            </a:graphic>
          </wp:inline>
        </w:drawing>
      </w:r>
    </w:p>
    <w:p w14:paraId="504AD1FD"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6166BC70" w14:textId="2702DE22"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lastRenderedPageBreak/>
        <w:t>When the wafer mapping location table appears (as shown below), select the wafer slot number to be measured, and click on the slot number box to the right of the wafer to select the program.</w:t>
      </w:r>
    </w:p>
    <w:p w14:paraId="3D57F33F" w14:textId="3DCA0F96"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kern w:val="0"/>
          <w:sz w:val="22"/>
        </w:rPr>
      </w:pPr>
      <w:r w:rsidRPr="009C33CC">
        <w:rPr>
          <w:rFonts w:ascii="Times New Roman" w:hAnsi="Times New Roman" w:cs="Times New Roman"/>
          <w:noProof/>
          <w:kern w:val="0"/>
          <w:sz w:val="22"/>
          <w:lang w:bidi="en-US"/>
        </w:rPr>
        <w:drawing>
          <wp:inline distT="0" distB="0" distL="0" distR="0" wp14:anchorId="3D171FE6" wp14:editId="7F716F5C">
            <wp:extent cx="4345940" cy="3075940"/>
            <wp:effectExtent l="0" t="0" r="0" b="0"/>
            <wp:docPr id="27" name="圖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45940" cy="3075940"/>
                    </a:xfrm>
                    <a:prstGeom prst="rect">
                      <a:avLst/>
                    </a:prstGeom>
                    <a:noFill/>
                    <a:ln>
                      <a:noFill/>
                    </a:ln>
                  </pic:spPr>
                </pic:pic>
              </a:graphicData>
            </a:graphic>
          </wp:inline>
        </w:drawing>
      </w:r>
    </w:p>
    <w:p w14:paraId="721B9A91"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28058EFC"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Select “Bare Si”</w:t>
      </w:r>
    </w:p>
    <w:p w14:paraId="784B1902" w14:textId="216C9CC9"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kern w:val="0"/>
          <w:sz w:val="22"/>
        </w:rPr>
      </w:pPr>
      <w:r w:rsidRPr="009C33CC">
        <w:rPr>
          <w:rFonts w:ascii="Times New Roman" w:hAnsi="Times New Roman" w:cs="Times New Roman"/>
          <w:noProof/>
          <w:kern w:val="0"/>
          <w:sz w:val="22"/>
          <w:lang w:bidi="en-US"/>
        </w:rPr>
        <w:drawing>
          <wp:inline distT="0" distB="0" distL="0" distR="0" wp14:anchorId="3B2F7CCB" wp14:editId="79F404E4">
            <wp:extent cx="4859655" cy="3657600"/>
            <wp:effectExtent l="0" t="0" r="0" b="0"/>
            <wp:docPr id="26" name="圖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59655" cy="3657600"/>
                    </a:xfrm>
                    <a:prstGeom prst="rect">
                      <a:avLst/>
                    </a:prstGeom>
                    <a:noFill/>
                    <a:ln>
                      <a:noFill/>
                    </a:ln>
                  </pic:spPr>
                </pic:pic>
              </a:graphicData>
            </a:graphic>
          </wp:inline>
        </w:drawing>
      </w:r>
    </w:p>
    <w:p w14:paraId="740B5C28"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72DB633D" w14:textId="7B580538"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lastRenderedPageBreak/>
        <w:t>The program is selected as follows: G1 is scanning the particle with the smallest size, followed by G2, G3 and G4.</w:t>
      </w:r>
    </w:p>
    <w:p w14:paraId="657B0CF9" w14:textId="7B0EB440"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kern w:val="0"/>
          <w:sz w:val="22"/>
        </w:rPr>
      </w:pPr>
      <w:r w:rsidRPr="009C33CC">
        <w:rPr>
          <w:rFonts w:ascii="Times New Roman" w:hAnsi="Times New Roman" w:cs="Times New Roman"/>
          <w:noProof/>
          <w:kern w:val="0"/>
          <w:sz w:val="22"/>
          <w:lang w:bidi="en-US"/>
        </w:rPr>
        <w:drawing>
          <wp:inline distT="0" distB="0" distL="0" distR="0" wp14:anchorId="27D3411A" wp14:editId="6B281085">
            <wp:extent cx="4064000" cy="3048000"/>
            <wp:effectExtent l="0" t="0" r="0" b="0"/>
            <wp:docPr id="25" name="圖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064000" cy="3048000"/>
                    </a:xfrm>
                    <a:prstGeom prst="rect">
                      <a:avLst/>
                    </a:prstGeom>
                    <a:noFill/>
                    <a:ln>
                      <a:noFill/>
                    </a:ln>
                  </pic:spPr>
                </pic:pic>
              </a:graphicData>
            </a:graphic>
          </wp:inline>
        </w:drawing>
      </w:r>
    </w:p>
    <w:p w14:paraId="3CADA95D"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6D4726C1" w14:textId="6F3821F3"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For example, to scan the smallest particle for the 6-inch wafer, select “6inch G1” and click “Data Set” to complete selection of the program.</w:t>
      </w:r>
    </w:p>
    <w:p w14:paraId="5DA6AF60" w14:textId="436D2BFF"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sz w:val="22"/>
        </w:rPr>
      </w:pPr>
      <w:r w:rsidRPr="009C33CC">
        <w:rPr>
          <w:rFonts w:ascii="Times New Roman" w:hAnsi="Times New Roman" w:cs="Times New Roman"/>
          <w:noProof/>
          <w:sz w:val="22"/>
          <w:lang w:bidi="en-US"/>
        </w:rPr>
        <w:drawing>
          <wp:inline distT="0" distB="0" distL="0" distR="0" wp14:anchorId="6E75559D" wp14:editId="3A114412">
            <wp:extent cx="5046345" cy="3143885"/>
            <wp:effectExtent l="0" t="0" r="1905" b="0"/>
            <wp:docPr id="24" name="圖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046345" cy="3143885"/>
                    </a:xfrm>
                    <a:prstGeom prst="rect">
                      <a:avLst/>
                    </a:prstGeom>
                    <a:noFill/>
                    <a:ln>
                      <a:noFill/>
                    </a:ln>
                  </pic:spPr>
                </pic:pic>
              </a:graphicData>
            </a:graphic>
          </wp:inline>
        </w:drawing>
      </w:r>
    </w:p>
    <w:p w14:paraId="5EA2DA0D"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28941F4F" w14:textId="577B5A71"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The screen will return to the mapping screen (the program will be listed next to the selected chip, and you can check it again), and click “Start” to start scanning.</w:t>
      </w:r>
    </w:p>
    <w:p w14:paraId="5581D378" w14:textId="163EF5E4"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kern w:val="0"/>
          <w:sz w:val="22"/>
        </w:rPr>
      </w:pPr>
      <w:r w:rsidRPr="009C33CC">
        <w:rPr>
          <w:rFonts w:ascii="Times New Roman" w:hAnsi="Times New Roman" w:cs="Times New Roman"/>
          <w:noProof/>
          <w:kern w:val="0"/>
          <w:sz w:val="22"/>
          <w:lang w:bidi="en-US"/>
        </w:rPr>
        <w:lastRenderedPageBreak/>
        <w:drawing>
          <wp:inline distT="0" distB="0" distL="0" distR="0" wp14:anchorId="266259B4" wp14:editId="6D4BF690">
            <wp:extent cx="4921885" cy="3691255"/>
            <wp:effectExtent l="0" t="0" r="0" b="4445"/>
            <wp:docPr id="23" name="圖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21885" cy="3691255"/>
                    </a:xfrm>
                    <a:prstGeom prst="rect">
                      <a:avLst/>
                    </a:prstGeom>
                    <a:noFill/>
                    <a:ln>
                      <a:noFill/>
                    </a:ln>
                  </pic:spPr>
                </pic:pic>
              </a:graphicData>
            </a:graphic>
          </wp:inline>
        </w:drawing>
      </w:r>
    </w:p>
    <w:p w14:paraId="709A7E27"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71E69D05"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The figure below shows the result of scanning.</w:t>
      </w:r>
    </w:p>
    <w:p w14:paraId="3722B696" w14:textId="6892DCF6" w:rsidR="00F06664" w:rsidRPr="009C33CC" w:rsidRDefault="00F06664" w:rsidP="00312A35">
      <w:pPr>
        <w:overflowPunct w:val="0"/>
        <w:snapToGrid w:val="0"/>
        <w:spacing w:before="120" w:after="120" w:line="0" w:lineRule="atLeast"/>
        <w:ind w:left="420" w:firstLineChars="100" w:firstLine="220"/>
        <w:rPr>
          <w:rFonts w:ascii="Times New Roman" w:eastAsia="新細明體" w:hAnsi="Times New Roman" w:cs="Times New Roman"/>
          <w:kern w:val="0"/>
          <w:sz w:val="22"/>
        </w:rPr>
      </w:pPr>
      <w:r w:rsidRPr="009C33CC">
        <w:rPr>
          <w:rFonts w:ascii="Times New Roman" w:hAnsi="Times New Roman" w:cs="Times New Roman"/>
          <w:noProof/>
          <w:kern w:val="0"/>
          <w:sz w:val="22"/>
          <w:lang w:bidi="en-US"/>
        </w:rPr>
        <w:lastRenderedPageBreak/>
        <w:drawing>
          <wp:inline distT="0" distB="0" distL="0" distR="0" wp14:anchorId="26181700" wp14:editId="540F433A">
            <wp:extent cx="5672455" cy="4250055"/>
            <wp:effectExtent l="0" t="0" r="4445" b="0"/>
            <wp:docPr id="22"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672455" cy="4250055"/>
                    </a:xfrm>
                    <a:prstGeom prst="rect">
                      <a:avLst/>
                    </a:prstGeom>
                    <a:noFill/>
                    <a:ln>
                      <a:noFill/>
                    </a:ln>
                  </pic:spPr>
                </pic:pic>
              </a:graphicData>
            </a:graphic>
          </wp:inline>
        </w:drawing>
      </w:r>
    </w:p>
    <w:p w14:paraId="49C37661" w14:textId="77777777" w:rsidR="00F06664" w:rsidRPr="009C33CC" w:rsidRDefault="00F06664" w:rsidP="00312A35">
      <w:pPr>
        <w:overflowPunct w:val="0"/>
        <w:spacing w:before="120" w:after="120" w:line="0" w:lineRule="atLeast"/>
        <w:rPr>
          <w:rFonts w:ascii="Times New Roman" w:eastAsia="新細明體" w:hAnsi="Times New Roman" w:cs="Times New Roman"/>
          <w:sz w:val="22"/>
        </w:rPr>
      </w:pPr>
    </w:p>
    <w:p w14:paraId="6AA13191" w14:textId="324981EF"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sz w:val="22"/>
        </w:rPr>
      </w:pPr>
      <w:r w:rsidRPr="009C33CC">
        <w:rPr>
          <w:rFonts w:ascii="Times New Roman" w:hAnsi="Times New Roman" w:cs="Times New Roman"/>
          <w:sz w:val="22"/>
          <w:lang w:bidi="en-US"/>
        </w:rPr>
        <w:t>Make sure to fill in the operation log sheet and log out of the MES system after use.</w:t>
      </w:r>
    </w:p>
    <w:p w14:paraId="1970FBCC" w14:textId="77777777" w:rsidR="007764A8" w:rsidRPr="009C33CC" w:rsidRDefault="007764A8" w:rsidP="00312A35">
      <w:pPr>
        <w:widowControl/>
        <w:overflowPunct w:val="0"/>
        <w:spacing w:before="120" w:after="120" w:line="0" w:lineRule="atLeast"/>
        <w:rPr>
          <w:rFonts w:ascii="Times New Roman" w:eastAsia="新細明體" w:hAnsi="Times New Roman" w:cs="Times New Roman"/>
          <w:sz w:val="22"/>
        </w:rPr>
      </w:pPr>
    </w:p>
    <w:p w14:paraId="358726B4" w14:textId="0354C60D" w:rsidR="007764A8" w:rsidRPr="009C33CC" w:rsidRDefault="007764A8" w:rsidP="00312A35">
      <w:pPr>
        <w:pStyle w:val="a8"/>
        <w:widowControl/>
        <w:numPr>
          <w:ilvl w:val="0"/>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Applicable Forms and Attachments:</w:t>
      </w:r>
    </w:p>
    <w:p w14:paraId="0FBAD9BE"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Equipment Evaluation Checklist S4-NL01A</w:t>
      </w:r>
    </w:p>
    <w:p w14:paraId="0E400600"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Equipment Inspection Checklist S4-NL01B</w:t>
      </w:r>
    </w:p>
    <w:p w14:paraId="4932D569"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Equipment Use Log Sheet S4-NL01C</w:t>
      </w:r>
    </w:p>
    <w:p w14:paraId="3E320BD0" w14:textId="77777777" w:rsidR="00F06664"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Form for Irregularities and Their Correction and Prevention S4-NL02A</w:t>
      </w:r>
    </w:p>
    <w:p w14:paraId="71D9C58A" w14:textId="20FC0F45" w:rsidR="007764A8" w:rsidRPr="009C33CC" w:rsidRDefault="00F06664" w:rsidP="00312A35">
      <w:pPr>
        <w:pStyle w:val="a8"/>
        <w:widowControl/>
        <w:numPr>
          <w:ilvl w:val="1"/>
          <w:numId w:val="4"/>
        </w:numPr>
        <w:overflowPunct w:val="0"/>
        <w:spacing w:before="120" w:after="120" w:line="0" w:lineRule="atLeast"/>
        <w:rPr>
          <w:rFonts w:ascii="Times New Roman" w:eastAsia="新細明體" w:hAnsi="Times New Roman" w:cs="Times New Roman"/>
          <w:kern w:val="0"/>
          <w:sz w:val="22"/>
        </w:rPr>
      </w:pPr>
      <w:r w:rsidRPr="009C33CC">
        <w:rPr>
          <w:rFonts w:ascii="Times New Roman" w:hAnsi="Times New Roman" w:cs="Times New Roman"/>
          <w:kern w:val="0"/>
          <w:sz w:val="22"/>
          <w:lang w:bidi="en-US"/>
        </w:rPr>
        <w:t>Instrument and Equipment Management Card S4-NL04B</w:t>
      </w:r>
    </w:p>
    <w:p w14:paraId="1ACE0629" w14:textId="6CCF19D9" w:rsidR="007764A8" w:rsidRPr="009C33CC" w:rsidRDefault="007764A8" w:rsidP="00312A35">
      <w:pPr>
        <w:widowControl/>
        <w:overflowPunct w:val="0"/>
        <w:spacing w:before="120" w:after="120" w:line="0" w:lineRule="atLeast"/>
        <w:rPr>
          <w:rFonts w:ascii="Times New Roman" w:eastAsia="新細明體" w:hAnsi="Times New Roman" w:cs="Times New Roman"/>
          <w:sz w:val="22"/>
        </w:rPr>
      </w:pPr>
    </w:p>
    <w:sectPr w:rsidR="007764A8" w:rsidRPr="009C33CC" w:rsidSect="00AC66CC">
      <w:headerReference w:type="default" r:id="rId21"/>
      <w:footerReference w:type="default" r:id="rId22"/>
      <w:pgSz w:w="11906" w:h="16838" w:code="9"/>
      <w:pgMar w:top="1134" w:right="1134" w:bottom="1134" w:left="1134"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94425" w14:textId="77777777" w:rsidR="00BE3089" w:rsidRDefault="00BE3089" w:rsidP="00BE3089">
      <w:r>
        <w:separator/>
      </w:r>
    </w:p>
  </w:endnote>
  <w:endnote w:type="continuationSeparator" w:id="0">
    <w:p w14:paraId="5CFEB56F" w14:textId="77777777" w:rsidR="00BE3089" w:rsidRDefault="00BE3089" w:rsidP="00BE3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3BBDBB" w14:textId="623DF6B7" w:rsidR="00F06664" w:rsidRDefault="00F06664">
    <w:pPr>
      <w:pStyle w:val="a5"/>
    </w:pPr>
    <w:r w:rsidRPr="00054E2A">
      <w:rPr>
        <w:noProof/>
        <w:sz w:val="22"/>
        <w:lang w:bidi="en-US"/>
      </w:rPr>
      <mc:AlternateContent>
        <mc:Choice Requires="wpg">
          <w:drawing>
            <wp:inline distT="0" distB="0" distL="0" distR="0" wp14:anchorId="7E2EC103" wp14:editId="62AF9DED">
              <wp:extent cx="6120000" cy="36195"/>
              <wp:effectExtent l="0" t="0" r="14605" b="20955"/>
              <wp:docPr id="509" name="群組 5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20000" cy="36195"/>
                        <a:chOff x="0" y="0"/>
                        <a:chExt cx="51410" cy="285"/>
                      </a:xfrm>
                    </wpg:grpSpPr>
                    <wps:wsp>
                      <wps:cNvPr id="35" name="WS_polygon33"/>
                      <wps:cNvSpPr>
                        <a:spLocks noChangeArrowheads="1"/>
                      </wps:cNvSpPr>
                      <wps:spPr bwMode="auto">
                        <a:xfrm>
                          <a:off x="0" y="0"/>
                          <a:ext cx="51410" cy="195"/>
                        </a:xfrm>
                        <a:custGeom>
                          <a:avLst/>
                          <a:gdLst>
                            <a:gd name="T0" fmla="*/ 50 w 51410"/>
                            <a:gd name="T1" fmla="*/ 100 h 195"/>
                            <a:gd name="T2" fmla="*/ 51360 w 51410"/>
                            <a:gd name="T3" fmla="*/ 100 h 195"/>
                          </a:gdLst>
                          <a:ahLst/>
                          <a:cxnLst>
                            <a:cxn ang="0">
                              <a:pos x="T0" y="T1"/>
                            </a:cxn>
                            <a:cxn ang="0">
                              <a:pos x="T2" y="T3"/>
                            </a:cxn>
                          </a:cxnLst>
                          <a:rect l="0" t="0" r="r" b="b"/>
                          <a:pathLst>
                            <a:path w="51410" h="195">
                              <a:moveTo>
                                <a:pt x="50" y="100"/>
                              </a:moveTo>
                              <a:lnTo>
                                <a:pt x="51360" y="100"/>
                              </a:lnTo>
                            </a:path>
                          </a:pathLst>
                        </a:custGeom>
                        <a:solidFill>
                          <a:srgbClr val="FFFFFF">
                            <a:alpha val="0"/>
                          </a:srgbClr>
                        </a:solidFill>
                        <a:ln w="6096" cap="rnd">
                          <a:solidFill>
                            <a:srgbClr val="000000"/>
                          </a:solidFill>
                          <a:prstDash val="solid"/>
                          <a:miter lim="800000"/>
                          <a:headEnd/>
                          <a:tailEnd/>
                        </a:ln>
                      </wps:spPr>
                      <wps:bodyPr rot="0" vert="horz" wrap="square" lIns="91440" tIns="45720" rIns="91440" bIns="45720" anchor="t" anchorCtr="0" upright="1">
                        <a:noAutofit/>
                      </wps:bodyPr>
                    </wps:wsp>
                    <wps:wsp>
                      <wps:cNvPr id="36" name="WS_polygon34"/>
                      <wps:cNvSpPr>
                        <a:spLocks noChangeArrowheads="1"/>
                      </wps:cNvSpPr>
                      <wps:spPr bwMode="auto">
                        <a:xfrm>
                          <a:off x="0" y="90"/>
                          <a:ext cx="51410" cy="195"/>
                        </a:xfrm>
                        <a:custGeom>
                          <a:avLst/>
                          <a:gdLst>
                            <a:gd name="T0" fmla="*/ 50 w 51410"/>
                            <a:gd name="T1" fmla="*/ 100 h 195"/>
                            <a:gd name="T2" fmla="*/ 51360 w 51410"/>
                            <a:gd name="T3" fmla="*/ 100 h 195"/>
                          </a:gdLst>
                          <a:ahLst/>
                          <a:cxnLst>
                            <a:cxn ang="0">
                              <a:pos x="T0" y="T1"/>
                            </a:cxn>
                            <a:cxn ang="0">
                              <a:pos x="T2" y="T3"/>
                            </a:cxn>
                          </a:cxnLst>
                          <a:rect l="0" t="0" r="r" b="b"/>
                          <a:pathLst>
                            <a:path w="51410" h="195">
                              <a:moveTo>
                                <a:pt x="50" y="100"/>
                              </a:moveTo>
                              <a:lnTo>
                                <a:pt x="51360" y="100"/>
                              </a:lnTo>
                            </a:path>
                          </a:pathLst>
                        </a:custGeom>
                        <a:solidFill>
                          <a:srgbClr val="FFFFFF">
                            <a:alpha val="0"/>
                          </a:srgbClr>
                        </a:solidFill>
                        <a:ln w="6096" cap="rnd">
                          <a:solidFill>
                            <a:srgbClr val="000000"/>
                          </a:solidFill>
                          <a:prstDash val="solid"/>
                          <a:miter lim="800000"/>
                          <a:headEnd/>
                          <a:tailEnd/>
                        </a:ln>
                      </wps:spPr>
                      <wps:bodyPr rot="0" vert="horz" wrap="square" lIns="91440" tIns="45720" rIns="91440" bIns="45720" anchor="t" anchorCtr="0" upright="1">
                        <a:noAutofit/>
                      </wps:bodyPr>
                    </wps:wsp>
                  </wpg:wgp>
                </a:graphicData>
              </a:graphic>
            </wp:inline>
          </w:drawing>
        </mc:Choice>
        <mc:Fallback>
          <w:pict>
            <v:group w14:anchorId="7CCF9FCA" id="群組 509" o:spid="_x0000_s1026" style="width:481.9pt;height:2.85pt;mso-position-horizontal-relative:char;mso-position-vertical-relative:line" coordsize="5141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">
              <v:shape id="WS_polygon33" o:spid="_x0000_s1027" style="position:absolute;width:51410;height:195;visibility:visible;mso-wrap-style:square;v-text-anchor:top" coordsize="5141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" path="m50,100r51310,e" strokeweight=".48pt">
                <v:fill opacity="0"/>
                <v:stroke joinstyle="miter" endcap="round"/>
                <v:path o:connecttype="custom" o:connectlocs="50,100;51360,100" o:connectangles="0,0"/>
              </v:shape>
              <v:shape id="WS_polygon34" o:spid="_x0000_s1028" style="position:absolute;top:90;width:51410;height:195;visibility:visible;mso-wrap-style:square;v-text-anchor:top" coordsize="51410,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" path="m50,100r51310,e" strokeweight=".48pt">
                <v:fill opacity="0"/>
                <v:stroke joinstyle="miter" endcap="round"/>
                <v:path o:connecttype="custom" o:connectlocs="50,100;51360,100" o:connectangles="0,0"/>
              </v:shape>
              <w10:anchorlock/>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5B6C5E" w14:textId="77777777" w:rsidR="00BE3089" w:rsidRDefault="00BE3089" w:rsidP="00BE3089">
      <w:r>
        <w:separator/>
      </w:r>
    </w:p>
  </w:footnote>
  <w:footnote w:type="continuationSeparator" w:id="0">
    <w:p w14:paraId="752C9E31" w14:textId="77777777" w:rsidR="00BE3089" w:rsidRDefault="00BE3089" w:rsidP="00BE3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975EB" w14:textId="1B7942DD" w:rsidR="00B65E8C" w:rsidRDefault="007764A8" w:rsidP="009C33CC">
    <w:pPr>
      <w:pStyle w:val="a3"/>
    </w:pPr>
    <w:r w:rsidRPr="007764A8">
      <w:rPr>
        <w:noProof/>
        <w:lang w:bidi="en-US"/>
      </w:rPr>
      <w:drawing>
        <wp:inline distT="0" distB="0" distL="0" distR="0" wp14:anchorId="5A16A4F0" wp14:editId="31C268C6">
          <wp:extent cx="2537460" cy="434340"/>
          <wp:effectExtent l="0" t="0" r="0"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460" cy="434340"/>
                  </a:xfrm>
                  <a:prstGeom prst="rect">
                    <a:avLst/>
                  </a:prstGeom>
                  <a:noFill/>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CellMar>
        <w:left w:w="0" w:type="dxa"/>
        <w:right w:w="0" w:type="dxa"/>
      </w:tblCellMar>
      <w:tblLook w:val="0660" w:firstRow="1" w:lastRow="1" w:firstColumn="0" w:lastColumn="0" w:noHBand="1" w:noVBand="1"/>
    </w:tblPr>
    <w:tblGrid>
      <w:gridCol w:w="1601"/>
      <w:gridCol w:w="2635"/>
      <w:gridCol w:w="1855"/>
      <w:gridCol w:w="796"/>
      <w:gridCol w:w="1054"/>
      <w:gridCol w:w="1687"/>
    </w:tblGrid>
    <w:tr w:rsidR="00833120" w:rsidRPr="009C33CC" w14:paraId="36041A57" w14:textId="77777777" w:rsidTr="00833120">
      <w:trPr>
        <w:cantSplit/>
        <w:trHeight w:val="276"/>
      </w:trPr>
      <w:tc>
        <w:tcPr>
          <w:tcW w:w="4236" w:type="dxa"/>
          <w:gridSpan w:val="2"/>
          <w:tcBorders>
            <w:top w:val="single" w:sz="4" w:space="0" w:color="000000"/>
            <w:left w:val="single" w:sz="4" w:space="0" w:color="000000"/>
            <w:bottom w:val="single" w:sz="4" w:space="0" w:color="000000"/>
            <w:right w:val="single" w:sz="4" w:space="0" w:color="000000"/>
          </w:tcBorders>
          <w:tcMar>
            <w:left w:w="28" w:type="dxa"/>
            <w:right w:w="28" w:type="dxa"/>
          </w:tcMar>
        </w:tcPr>
        <w:p w14:paraId="7B8F1628" w14:textId="1E5B84C4" w:rsidR="00B65E8C" w:rsidRPr="009C33CC" w:rsidRDefault="007764A8" w:rsidP="009C33CC">
          <w:pPr>
            <w:spacing w:line="0" w:lineRule="atLeast"/>
            <w:rPr>
              <w:rFonts w:ascii="Times New Roman" w:eastAsia="新細明體" w:hAnsi="Times New Roman" w:cs="Times New Roman"/>
              <w:bCs/>
              <w:sz w:val="22"/>
            </w:rPr>
          </w:pPr>
          <w:r w:rsidRPr="009C33CC">
            <w:rPr>
              <w:rFonts w:ascii="Times New Roman" w:hAnsi="Times New Roman" w:cs="Times New Roman"/>
              <w:noProof/>
              <w:sz w:val="22"/>
              <w:lang w:bidi="en-US"/>
            </w:rPr>
            <w:drawing>
              <wp:inline distT="0" distB="0" distL="0" distR="0" wp14:anchorId="45FEB29B" wp14:editId="65C4C099">
                <wp:extent cx="2537460" cy="434340"/>
                <wp:effectExtent l="0" t="0" r="0" b="3810"/>
                <wp:docPr id="3" name="imagerI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rId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460" cy="43434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tc>
        <w:tcPr>
          <w:tcW w:w="1855" w:type="dxa"/>
          <w:tcBorders>
            <w:top w:val="single" w:sz="4" w:space="0" w:color="000000"/>
            <w:left w:val="single" w:sz="4" w:space="0" w:color="000000"/>
            <w:bottom w:val="single" w:sz="4" w:space="0" w:color="000000"/>
            <w:right w:val="single" w:sz="4" w:space="0" w:color="000000"/>
          </w:tcBorders>
          <w:tcMar>
            <w:left w:w="28" w:type="dxa"/>
            <w:right w:w="28" w:type="dxa"/>
          </w:tcMar>
        </w:tcPr>
        <w:p w14:paraId="3B51EF06" w14:textId="5B5EDE97" w:rsidR="007764A8" w:rsidRPr="009C33CC" w:rsidRDefault="007764A8" w:rsidP="007A0DBC">
          <w:pPr>
            <w:spacing w:line="0" w:lineRule="atLeast"/>
            <w:rPr>
              <w:rFonts w:ascii="Times New Roman" w:eastAsia="新細明體" w:hAnsi="Times New Roman" w:cs="Times New Roman"/>
              <w:bCs/>
              <w:sz w:val="20"/>
              <w:szCs w:val="20"/>
              <w:lang w:val="fr-FR"/>
            </w:rPr>
          </w:pPr>
          <w:r w:rsidRPr="009C33CC">
            <w:rPr>
              <w:rFonts w:ascii="Times New Roman" w:hAnsi="Times New Roman" w:cs="Times New Roman"/>
              <w:kern w:val="0"/>
              <w:sz w:val="20"/>
              <w:lang w:bidi="en-US"/>
            </w:rPr>
            <w:t>DOCUMENT NO.:</w:t>
          </w:r>
        </w:p>
        <w:p w14:paraId="514B81A2" w14:textId="77777777" w:rsidR="007764A8" w:rsidRPr="009C33CC" w:rsidRDefault="007764A8" w:rsidP="007A0DBC">
          <w:pPr>
            <w:spacing w:line="0" w:lineRule="atLeast"/>
            <w:rPr>
              <w:rFonts w:ascii="Times New Roman" w:eastAsia="新細明體" w:hAnsi="Times New Roman" w:cs="Times New Roman"/>
              <w:bCs/>
              <w:sz w:val="22"/>
              <w:lang w:val="fr-FR"/>
            </w:rPr>
          </w:pPr>
        </w:p>
        <w:p w14:paraId="58B9167E" w14:textId="723EA6C4" w:rsidR="007764A8" w:rsidRPr="009C33CC" w:rsidRDefault="00F06664" w:rsidP="007A0DBC">
          <w:pPr>
            <w:spacing w:line="0" w:lineRule="atLeast"/>
            <w:jc w:val="center"/>
            <w:rPr>
              <w:rFonts w:ascii="Times New Roman" w:eastAsia="新細明體" w:hAnsi="Times New Roman" w:cs="Times New Roman"/>
              <w:bCs/>
              <w:sz w:val="28"/>
              <w:szCs w:val="28"/>
              <w:lang w:val="fr-FR"/>
            </w:rPr>
          </w:pPr>
          <w:r w:rsidRPr="009C33CC">
            <w:rPr>
              <w:rFonts w:ascii="Times New Roman" w:hAnsi="Times New Roman" w:cs="Times New Roman"/>
              <w:kern w:val="0"/>
              <w:sz w:val="28"/>
              <w:lang w:bidi="en-US"/>
            </w:rPr>
            <w:t>S3-NL05</w:t>
          </w:r>
        </w:p>
      </w:tc>
      <w:tc>
        <w:tcPr>
          <w:tcW w:w="3537" w:type="dxa"/>
          <w:gridSpan w:val="3"/>
          <w:tcBorders>
            <w:top w:val="single" w:sz="4" w:space="0" w:color="000000"/>
            <w:left w:val="single" w:sz="4" w:space="0" w:color="000000"/>
            <w:bottom w:val="single" w:sz="4" w:space="0" w:color="000000"/>
            <w:right w:val="single" w:sz="4" w:space="0" w:color="000000"/>
          </w:tcBorders>
          <w:tcMar>
            <w:left w:w="28" w:type="dxa"/>
            <w:right w:w="28" w:type="dxa"/>
          </w:tcMar>
        </w:tcPr>
        <w:p w14:paraId="408B2B2C" w14:textId="1CB23112" w:rsidR="007764A8" w:rsidRPr="009C33CC" w:rsidRDefault="007764A8" w:rsidP="009C33CC">
          <w:pPr>
            <w:spacing w:line="0" w:lineRule="atLeast"/>
            <w:jc w:val="center"/>
            <w:rPr>
              <w:rFonts w:ascii="Times New Roman" w:eastAsia="新細明體" w:hAnsi="Times New Roman" w:cs="Times New Roman"/>
              <w:bCs/>
              <w:sz w:val="22"/>
            </w:rPr>
          </w:pPr>
          <w:r w:rsidRPr="009C33CC">
            <w:rPr>
              <w:rFonts w:ascii="Times New Roman" w:hAnsi="Times New Roman" w:cs="Times New Roman"/>
              <w:kern w:val="0"/>
              <w:sz w:val="22"/>
              <w:lang w:bidi="en-US"/>
            </w:rPr>
            <w:t>TITLE:</w:t>
          </w:r>
          <w:r w:rsidR="009C33CC">
            <w:rPr>
              <w:rFonts w:ascii="Times New Roman" w:hAnsi="Times New Roman" w:cs="Times New Roman" w:hint="eastAsia"/>
              <w:kern w:val="0"/>
              <w:sz w:val="22"/>
              <w:lang w:bidi="en-US"/>
            </w:rPr>
            <w:t xml:space="preserve"> </w:t>
          </w:r>
          <w:r w:rsidR="00F06664" w:rsidRPr="009C33CC">
            <w:rPr>
              <w:rFonts w:ascii="Times New Roman" w:hAnsi="Times New Roman" w:cs="Times New Roman"/>
              <w:kern w:val="0"/>
              <w:sz w:val="22"/>
              <w:lang w:bidi="en-US"/>
            </w:rPr>
            <w:t>Instrument and Equipment Operational Standards</w:t>
          </w:r>
          <w:r w:rsidR="009C33CC">
            <w:rPr>
              <w:rFonts w:ascii="Times New Roman" w:hAnsi="Times New Roman" w:cs="Times New Roman" w:hint="eastAsia"/>
              <w:kern w:val="0"/>
              <w:sz w:val="22"/>
              <w:lang w:bidi="en-US"/>
            </w:rPr>
            <w:t xml:space="preserve"> </w:t>
          </w:r>
          <w:r w:rsidR="00F06664" w:rsidRPr="009C33CC">
            <w:rPr>
              <w:rFonts w:ascii="Times New Roman" w:hAnsi="Times New Roman" w:cs="Times New Roman"/>
              <w:kern w:val="0"/>
              <w:sz w:val="22"/>
              <w:lang w:bidi="en-US"/>
            </w:rPr>
            <w:t>Surface Contamination Analyzer</w:t>
          </w:r>
        </w:p>
      </w:tc>
    </w:tr>
    <w:tr w:rsidR="007764A8" w:rsidRPr="009C33CC" w14:paraId="461B6BBE" w14:textId="77777777" w:rsidTr="00833120">
      <w:trPr>
        <w:cantSplit/>
        <w:trHeight w:val="567"/>
      </w:trPr>
      <w:tc>
        <w:tcPr>
          <w:tcW w:w="1601"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56734FE6" w14:textId="456C9C26" w:rsidR="007764A8" w:rsidRPr="009C33CC" w:rsidRDefault="007764A8" w:rsidP="007A0DBC">
          <w:pPr>
            <w:spacing w:line="0" w:lineRule="atLeast"/>
            <w:jc w:val="center"/>
            <w:rPr>
              <w:rFonts w:ascii="Times New Roman" w:eastAsia="新細明體" w:hAnsi="Times New Roman" w:cs="Times New Roman"/>
              <w:bCs/>
              <w:sz w:val="22"/>
            </w:rPr>
          </w:pPr>
          <w:r w:rsidRPr="009C33CC">
            <w:rPr>
              <w:rFonts w:ascii="Times New Roman" w:hAnsi="Times New Roman" w:cs="Times New Roman"/>
              <w:kern w:val="0"/>
              <w:sz w:val="22"/>
              <w:lang w:bidi="en-US"/>
            </w:rPr>
            <w:t>ISSUE DATE</w:t>
          </w:r>
        </w:p>
      </w:tc>
      <w:tc>
        <w:tcPr>
          <w:tcW w:w="2635"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20CD11A9" w14:textId="4851181A" w:rsidR="007764A8" w:rsidRPr="009C33CC" w:rsidRDefault="00F06664" w:rsidP="007A0DBC">
          <w:pPr>
            <w:spacing w:line="0" w:lineRule="atLeast"/>
            <w:jc w:val="center"/>
            <w:rPr>
              <w:rFonts w:ascii="Times New Roman" w:eastAsia="新細明體" w:hAnsi="Times New Roman" w:cs="Times New Roman"/>
              <w:bCs/>
              <w:sz w:val="22"/>
            </w:rPr>
          </w:pPr>
          <w:r w:rsidRPr="009C33CC">
            <w:rPr>
              <w:rFonts w:ascii="Times New Roman" w:hAnsi="Times New Roman" w:cs="Times New Roman"/>
              <w:kern w:val="0"/>
              <w:sz w:val="22"/>
              <w:lang w:bidi="en-US"/>
            </w:rPr>
            <w:t>Jul. 1, 2013</w:t>
          </w:r>
        </w:p>
      </w:tc>
      <w:tc>
        <w:tcPr>
          <w:tcW w:w="1855"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7215C7D2" w14:textId="57CAD780" w:rsidR="007764A8" w:rsidRPr="009C33CC" w:rsidRDefault="00505922" w:rsidP="007A0DBC">
          <w:pPr>
            <w:spacing w:line="0" w:lineRule="atLeast"/>
            <w:jc w:val="center"/>
            <w:rPr>
              <w:rFonts w:ascii="Times New Roman" w:eastAsia="新細明體" w:hAnsi="Times New Roman" w:cs="Times New Roman"/>
              <w:bCs/>
              <w:sz w:val="22"/>
            </w:rPr>
          </w:pPr>
          <w:r w:rsidRPr="009C33CC">
            <w:rPr>
              <w:rFonts w:ascii="Times New Roman" w:hAnsi="Times New Roman" w:cs="Times New Roman"/>
              <w:kern w:val="0"/>
              <w:sz w:val="22"/>
              <w:lang w:bidi="en-US"/>
            </w:rPr>
            <w:t>REVISION</w:t>
          </w:r>
        </w:p>
      </w:tc>
      <w:tc>
        <w:tcPr>
          <w:tcW w:w="796"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489FAD9D" w14:textId="066BD139" w:rsidR="007764A8" w:rsidRPr="009C33CC" w:rsidRDefault="00F06664" w:rsidP="007A0DBC">
          <w:pPr>
            <w:spacing w:line="0" w:lineRule="atLeast"/>
            <w:jc w:val="center"/>
            <w:rPr>
              <w:rFonts w:ascii="Times New Roman" w:eastAsia="新細明體" w:hAnsi="Times New Roman" w:cs="Times New Roman"/>
              <w:bCs/>
              <w:sz w:val="22"/>
            </w:rPr>
          </w:pPr>
          <w:r w:rsidRPr="009C33CC">
            <w:rPr>
              <w:rFonts w:ascii="Times New Roman" w:hAnsi="Times New Roman" w:cs="Times New Roman"/>
              <w:kern w:val="0"/>
              <w:sz w:val="22"/>
              <w:lang w:bidi="en-US"/>
            </w:rPr>
            <w:t>1.2</w:t>
          </w:r>
        </w:p>
      </w:tc>
      <w:tc>
        <w:tcPr>
          <w:tcW w:w="1054"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30D43049" w14:textId="77777777" w:rsidR="007764A8" w:rsidRPr="009C33CC" w:rsidRDefault="007764A8" w:rsidP="007A0DBC">
          <w:pPr>
            <w:spacing w:line="0" w:lineRule="atLeast"/>
            <w:jc w:val="center"/>
            <w:rPr>
              <w:rFonts w:ascii="Times New Roman" w:eastAsia="新細明體" w:hAnsi="Times New Roman" w:cs="Times New Roman"/>
              <w:bCs/>
              <w:sz w:val="22"/>
            </w:rPr>
          </w:pPr>
          <w:r w:rsidRPr="009C33CC">
            <w:rPr>
              <w:rFonts w:ascii="Times New Roman" w:hAnsi="Times New Roman" w:cs="Times New Roman"/>
              <w:kern w:val="0"/>
              <w:sz w:val="22"/>
              <w:lang w:bidi="en-US"/>
            </w:rPr>
            <w:t>PAGE</w:t>
          </w:r>
        </w:p>
      </w:tc>
      <w:tc>
        <w:tcPr>
          <w:tcW w:w="1687" w:type="dxa"/>
          <w:tcBorders>
            <w:top w:val="single" w:sz="4" w:space="0" w:color="000000"/>
            <w:left w:val="single" w:sz="4" w:space="0" w:color="000000"/>
            <w:bottom w:val="single" w:sz="4" w:space="0" w:color="000000"/>
            <w:right w:val="single" w:sz="4" w:space="0" w:color="000000"/>
          </w:tcBorders>
          <w:tcMar>
            <w:left w:w="28" w:type="dxa"/>
            <w:right w:w="28" w:type="dxa"/>
          </w:tcMar>
          <w:vAlign w:val="center"/>
        </w:tcPr>
        <w:p w14:paraId="574D2899" w14:textId="6DDF972A" w:rsidR="007764A8" w:rsidRPr="009C33CC" w:rsidRDefault="00AC66CC" w:rsidP="007A0DBC">
          <w:pPr>
            <w:spacing w:line="0" w:lineRule="atLeast"/>
            <w:jc w:val="center"/>
            <w:rPr>
              <w:rFonts w:ascii="Times New Roman" w:eastAsia="新細明體" w:hAnsi="Times New Roman" w:cs="Times New Roman"/>
              <w:bCs/>
              <w:sz w:val="22"/>
            </w:rPr>
          </w:pPr>
          <w:r w:rsidRPr="009C33CC">
            <w:rPr>
              <w:rFonts w:ascii="Times New Roman" w:hAnsi="Times New Roman" w:cs="Times New Roman"/>
              <w:kern w:val="0"/>
              <w:sz w:val="22"/>
              <w:lang w:bidi="en-US"/>
            </w:rPr>
            <w:t xml:space="preserve">Page </w:t>
          </w:r>
          <w:r w:rsidRPr="009C33CC">
            <w:rPr>
              <w:rFonts w:ascii="Times New Roman" w:hAnsi="Times New Roman" w:cs="Times New Roman"/>
              <w:kern w:val="0"/>
              <w:sz w:val="22"/>
              <w:lang w:bidi="en-US"/>
            </w:rPr>
            <w:fldChar w:fldCharType="begin"/>
          </w:r>
          <w:r w:rsidRPr="009C33CC">
            <w:rPr>
              <w:rFonts w:ascii="Times New Roman" w:hAnsi="Times New Roman" w:cs="Times New Roman"/>
              <w:kern w:val="0"/>
              <w:sz w:val="22"/>
              <w:lang w:bidi="en-US"/>
            </w:rPr>
            <w:instrText>PAGE   \* MERGEFORMAT</w:instrText>
          </w:r>
          <w:r w:rsidRPr="009C33CC">
            <w:rPr>
              <w:rFonts w:ascii="Times New Roman" w:hAnsi="Times New Roman" w:cs="Times New Roman"/>
              <w:kern w:val="0"/>
              <w:sz w:val="22"/>
              <w:lang w:bidi="en-US"/>
            </w:rPr>
            <w:fldChar w:fldCharType="separate"/>
          </w:r>
          <w:r w:rsidRPr="009C33CC">
            <w:rPr>
              <w:rFonts w:ascii="Times New Roman" w:hAnsi="Times New Roman" w:cs="Times New Roman"/>
              <w:kern w:val="0"/>
              <w:sz w:val="22"/>
              <w:lang w:bidi="en-US"/>
            </w:rPr>
            <w:t>1</w:t>
          </w:r>
          <w:r w:rsidRPr="009C33CC">
            <w:rPr>
              <w:rFonts w:ascii="Times New Roman" w:hAnsi="Times New Roman" w:cs="Times New Roman"/>
              <w:kern w:val="0"/>
              <w:sz w:val="22"/>
              <w:lang w:bidi="en-US"/>
            </w:rPr>
            <w:fldChar w:fldCharType="end"/>
          </w:r>
          <w:r w:rsidRPr="009C33CC">
            <w:rPr>
              <w:rFonts w:ascii="Times New Roman" w:hAnsi="Times New Roman" w:cs="Times New Roman"/>
              <w:kern w:val="0"/>
              <w:sz w:val="22"/>
              <w:lang w:bidi="en-US"/>
            </w:rPr>
            <w:t>/7</w:t>
          </w:r>
        </w:p>
      </w:tc>
    </w:tr>
  </w:tbl>
  <w:p w14:paraId="3AA8DF66" w14:textId="77777777" w:rsidR="007764A8" w:rsidRPr="009C33CC" w:rsidRDefault="007764A8" w:rsidP="007A0DBC">
    <w:pPr>
      <w:pStyle w:val="a3"/>
      <w:snapToGrid/>
      <w:spacing w:line="0" w:lineRule="atLeast"/>
      <w:rPr>
        <w:rFonts w:ascii="Times New Roman" w:hAnsi="Times New Roman" w:cs="Times New Roman"/>
        <w:b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E0B54"/>
    <w:multiLevelType w:val="hybridMultilevel"/>
    <w:tmpl w:val="FC1A2522"/>
    <w:lvl w:ilvl="0" w:tplc="9202E93A">
      <w:start w:val="1"/>
      <w:numFmt w:val="decimal"/>
      <w:lvlText w:val="%1."/>
      <w:lvlJc w:val="left"/>
      <w:pPr>
        <w:ind w:left="690" w:hanging="360"/>
      </w:pPr>
      <w:rPr>
        <w:rFonts w:hint="default"/>
      </w:rPr>
    </w:lvl>
    <w:lvl w:ilvl="1" w:tplc="04090019" w:tentative="1">
      <w:start w:val="1"/>
      <w:numFmt w:val="ideographTraditional"/>
      <w:lvlText w:val="%2、"/>
      <w:lvlJc w:val="left"/>
      <w:pPr>
        <w:ind w:left="1290" w:hanging="480"/>
      </w:pPr>
    </w:lvl>
    <w:lvl w:ilvl="2" w:tplc="0409001B" w:tentative="1">
      <w:start w:val="1"/>
      <w:numFmt w:val="lowerRoman"/>
      <w:lvlText w:val="%3."/>
      <w:lvlJc w:val="right"/>
      <w:pPr>
        <w:ind w:left="1770" w:hanging="480"/>
      </w:pPr>
    </w:lvl>
    <w:lvl w:ilvl="3" w:tplc="0409000F" w:tentative="1">
      <w:start w:val="1"/>
      <w:numFmt w:val="decimal"/>
      <w:lvlText w:val="%4."/>
      <w:lvlJc w:val="left"/>
      <w:pPr>
        <w:ind w:left="2250" w:hanging="480"/>
      </w:pPr>
    </w:lvl>
    <w:lvl w:ilvl="4" w:tplc="04090019" w:tentative="1">
      <w:start w:val="1"/>
      <w:numFmt w:val="ideographTraditional"/>
      <w:lvlText w:val="%5、"/>
      <w:lvlJc w:val="left"/>
      <w:pPr>
        <w:ind w:left="2730" w:hanging="480"/>
      </w:pPr>
    </w:lvl>
    <w:lvl w:ilvl="5" w:tplc="0409001B" w:tentative="1">
      <w:start w:val="1"/>
      <w:numFmt w:val="lowerRoman"/>
      <w:lvlText w:val="%6."/>
      <w:lvlJc w:val="right"/>
      <w:pPr>
        <w:ind w:left="3210" w:hanging="480"/>
      </w:pPr>
    </w:lvl>
    <w:lvl w:ilvl="6" w:tplc="0409000F" w:tentative="1">
      <w:start w:val="1"/>
      <w:numFmt w:val="decimal"/>
      <w:lvlText w:val="%7."/>
      <w:lvlJc w:val="left"/>
      <w:pPr>
        <w:ind w:left="3690" w:hanging="480"/>
      </w:pPr>
    </w:lvl>
    <w:lvl w:ilvl="7" w:tplc="04090019" w:tentative="1">
      <w:start w:val="1"/>
      <w:numFmt w:val="ideographTraditional"/>
      <w:lvlText w:val="%8、"/>
      <w:lvlJc w:val="left"/>
      <w:pPr>
        <w:ind w:left="4170" w:hanging="480"/>
      </w:pPr>
    </w:lvl>
    <w:lvl w:ilvl="8" w:tplc="0409001B" w:tentative="1">
      <w:start w:val="1"/>
      <w:numFmt w:val="lowerRoman"/>
      <w:lvlText w:val="%9."/>
      <w:lvlJc w:val="right"/>
      <w:pPr>
        <w:ind w:left="4650" w:hanging="480"/>
      </w:pPr>
    </w:lvl>
  </w:abstractNum>
  <w:abstractNum w:abstractNumId="1" w15:restartNumberingAfterBreak="0">
    <w:nsid w:val="20732203"/>
    <w:multiLevelType w:val="hybridMultilevel"/>
    <w:tmpl w:val="BA000460"/>
    <w:lvl w:ilvl="0" w:tplc="DF58EC80">
      <w:start w:val="1"/>
      <w:numFmt w:val="decimal"/>
      <w:lvlText w:val="%1."/>
      <w:lvlJc w:val="left"/>
      <w:pPr>
        <w:ind w:left="800" w:hanging="360"/>
      </w:pPr>
      <w:rPr>
        <w:rFonts w:hint="default"/>
      </w:rPr>
    </w:lvl>
    <w:lvl w:ilvl="1" w:tplc="04090019" w:tentative="1">
      <w:start w:val="1"/>
      <w:numFmt w:val="ideographTraditional"/>
      <w:lvlText w:val="%2、"/>
      <w:lvlJc w:val="left"/>
      <w:pPr>
        <w:ind w:left="1400" w:hanging="480"/>
      </w:p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2" w15:restartNumberingAfterBreak="0">
    <w:nsid w:val="2B284D5D"/>
    <w:multiLevelType w:val="hybridMultilevel"/>
    <w:tmpl w:val="82927B92"/>
    <w:lvl w:ilvl="0" w:tplc="FFFFFFFF">
      <w:start w:val="1"/>
      <w:numFmt w:val="decimal"/>
      <w:suff w:val="nothing"/>
      <w:lvlText w:val="%1."/>
      <w:lvlJc w:val="left"/>
      <w:rPr>
        <w:rFonts w:ascii="Arial" w:eastAsia="Arial" w:hAnsi="Arial" w:cs="Arial" w:hint="default"/>
        <w:spacing w:val="-24"/>
        <w:w w:val="70"/>
        <w:sz w:val="24"/>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3" w15:restartNumberingAfterBreak="0">
    <w:nsid w:val="2DA37E90"/>
    <w:multiLevelType w:val="multilevel"/>
    <w:tmpl w:val="E84E7FF8"/>
    <w:lvl w:ilvl="0">
      <w:start w:val="1"/>
      <w:numFmt w:val="upperRoman"/>
      <w:lvlText w:val="%1."/>
      <w:lvlJc w:val="left"/>
      <w:pPr>
        <w:ind w:left="567" w:hanging="567"/>
      </w:pPr>
      <w:rPr>
        <w:rFonts w:hint="eastAsia"/>
      </w:rPr>
    </w:lvl>
    <w:lvl w:ilvl="1">
      <w:start w:val="1"/>
      <w:numFmt w:val="decimal"/>
      <w:lvlText w:val="%2."/>
      <w:lvlJc w:val="left"/>
      <w:pPr>
        <w:ind w:left="851" w:hanging="426"/>
      </w:pPr>
      <w:rPr>
        <w:rFonts w:hint="eastAsia"/>
      </w:rPr>
    </w:lvl>
    <w:lvl w:ilvl="2">
      <w:start w:val="1"/>
      <w:numFmt w:val="decimal"/>
      <w:lvlText w:val="%2.%3."/>
      <w:lvlJc w:val="left"/>
      <w:pPr>
        <w:ind w:left="1418" w:hanging="567"/>
      </w:pPr>
      <w:rPr>
        <w:rFonts w:hint="eastAsia"/>
      </w:rPr>
    </w:lvl>
    <w:lvl w:ilvl="3">
      <w:start w:val="1"/>
      <w:numFmt w:val="decimal"/>
      <w:lvlText w:val="%2.%3.%4."/>
      <w:lvlJc w:val="left"/>
      <w:pPr>
        <w:ind w:left="2126"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4" w15:restartNumberingAfterBreak="0">
    <w:nsid w:val="47B06245"/>
    <w:multiLevelType w:val="hybridMultilevel"/>
    <w:tmpl w:val="DBB2B9D4"/>
    <w:lvl w:ilvl="0" w:tplc="3752B366">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7D614B2"/>
    <w:multiLevelType w:val="hybridMultilevel"/>
    <w:tmpl w:val="6410296A"/>
    <w:lvl w:ilvl="0" w:tplc="FFFFFFFF">
      <w:start w:val="1"/>
      <w:numFmt w:val="decimal"/>
      <w:suff w:val="nothing"/>
      <w:lvlText w:val="%1."/>
      <w:lvlJc w:val="left"/>
      <w:rPr>
        <w:rFonts w:ascii="Arial" w:eastAsia="Arial" w:hAnsi="Arial" w:cs="Arial" w:hint="default"/>
        <w:spacing w:val="20"/>
        <w:w w:val="100"/>
        <w:sz w:val="24"/>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abstractNum w:abstractNumId="6" w15:restartNumberingAfterBreak="0">
    <w:nsid w:val="7C0A5ACE"/>
    <w:multiLevelType w:val="hybridMultilevel"/>
    <w:tmpl w:val="AAAE6E78"/>
    <w:lvl w:ilvl="0" w:tplc="FFFFFFFF">
      <w:start w:val="1"/>
      <w:numFmt w:val="decimal"/>
      <w:suff w:val="space"/>
      <w:lvlText w:val="%1."/>
      <w:lvlJc w:val="left"/>
      <w:rPr>
        <w:rFonts w:ascii="Times New Roman" w:eastAsia="Times New Roman" w:hAnsi="Times New Roman" w:cs="Times New Roman" w:hint="default"/>
        <w:spacing w:val="68"/>
        <w:w w:val="100"/>
        <w:sz w:val="24"/>
      </w:rPr>
    </w:lvl>
    <w:lvl w:ilvl="1" w:tplc="FFFFFFFF">
      <w:start w:val="1"/>
      <w:numFmt w:val="bullet"/>
      <w:lvlText w:val="•"/>
      <w:lvlJc w:val="left"/>
      <w:pPr>
        <w:ind w:left="840" w:hanging="420"/>
      </w:pPr>
    </w:lvl>
    <w:lvl w:ilvl="2" w:tplc="FFFFFFFF">
      <w:start w:val="1"/>
      <w:numFmt w:val="bullet"/>
      <w:lvlText w:val="•"/>
      <w:lvlJc w:val="left"/>
      <w:pPr>
        <w:ind w:left="1260" w:hanging="420"/>
      </w:pPr>
    </w:lvl>
    <w:lvl w:ilvl="3" w:tplc="FFFFFFFF">
      <w:start w:val="1"/>
      <w:numFmt w:val="bullet"/>
      <w:lvlText w:val="•"/>
      <w:lvlJc w:val="left"/>
      <w:pPr>
        <w:ind w:left="1680" w:hanging="420"/>
      </w:pPr>
    </w:lvl>
    <w:lvl w:ilvl="4" w:tplc="FFFFFFFF">
      <w:start w:val="1"/>
      <w:numFmt w:val="bullet"/>
      <w:lvlText w:val="•"/>
      <w:lvlJc w:val="left"/>
      <w:pPr>
        <w:ind w:left="2100" w:hanging="420"/>
      </w:pPr>
    </w:lvl>
    <w:lvl w:ilvl="5" w:tplc="FFFFFFFF">
      <w:start w:val="1"/>
      <w:numFmt w:val="bullet"/>
      <w:lvlText w:val="•"/>
      <w:lvlJc w:val="left"/>
      <w:pPr>
        <w:ind w:left="2520" w:hanging="420"/>
      </w:pPr>
    </w:lvl>
    <w:lvl w:ilvl="6" w:tplc="FFFFFFFF">
      <w:start w:val="1"/>
      <w:numFmt w:val="bullet"/>
      <w:lvlText w:val="•"/>
      <w:lvlJc w:val="left"/>
      <w:pPr>
        <w:ind w:left="2940" w:hanging="420"/>
      </w:pPr>
    </w:lvl>
    <w:lvl w:ilvl="7" w:tplc="FFFFFFFF">
      <w:start w:val="1"/>
      <w:numFmt w:val="bullet"/>
      <w:lvlText w:val="•"/>
      <w:lvlJc w:val="left"/>
      <w:pPr>
        <w:ind w:left="3360" w:hanging="420"/>
      </w:pPr>
    </w:lvl>
    <w:lvl w:ilvl="8" w:tplc="FFFFFFFF">
      <w:start w:val="1"/>
      <w:numFmt w:val="bullet"/>
      <w:lvlText w:val="•"/>
      <w:lvlJc w:val="left"/>
      <w:pPr>
        <w:ind w:left="3780" w:hanging="420"/>
      </w:pPr>
    </w:lvl>
  </w:abstractNum>
  <w:num w:numId="1">
    <w:abstractNumId w:val="5"/>
  </w:num>
  <w:num w:numId="2">
    <w:abstractNumId w:val="2"/>
  </w:num>
  <w:num w:numId="3">
    <w:abstractNumId w:val="6"/>
  </w:num>
  <w:num w:numId="4">
    <w:abstractNumId w:val="3"/>
  </w:num>
  <w:num w:numId="5">
    <w:abstractNumId w:val="4"/>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defaultTabStop w:val="482"/>
  <w:displayHorizontalDrawingGridEvery w:val="0"/>
  <w:displayVerticalDrawingGridEvery w:val="2"/>
  <w:characterSpacingControl w:val="compressPunctuation"/>
  <w:hdrShapeDefaults>
    <o:shapedefaults v:ext="edit" spidmax="2050">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3A"/>
    <w:rsid w:val="002B2656"/>
    <w:rsid w:val="00312A35"/>
    <w:rsid w:val="003A257F"/>
    <w:rsid w:val="003F75FD"/>
    <w:rsid w:val="004D7A9E"/>
    <w:rsid w:val="00505922"/>
    <w:rsid w:val="00584294"/>
    <w:rsid w:val="005D2776"/>
    <w:rsid w:val="00620DC2"/>
    <w:rsid w:val="00622D1D"/>
    <w:rsid w:val="00637F97"/>
    <w:rsid w:val="006E6266"/>
    <w:rsid w:val="007232A7"/>
    <w:rsid w:val="007764A8"/>
    <w:rsid w:val="007850B4"/>
    <w:rsid w:val="007A0DBC"/>
    <w:rsid w:val="007A5A45"/>
    <w:rsid w:val="00833120"/>
    <w:rsid w:val="00842B3A"/>
    <w:rsid w:val="008E4622"/>
    <w:rsid w:val="0096275B"/>
    <w:rsid w:val="009C33CC"/>
    <w:rsid w:val="009E0B30"/>
    <w:rsid w:val="00AC66CC"/>
    <w:rsid w:val="00AF6DA6"/>
    <w:rsid w:val="00B65E8C"/>
    <w:rsid w:val="00BA0F2F"/>
    <w:rsid w:val="00BB6176"/>
    <w:rsid w:val="00BD0AB3"/>
    <w:rsid w:val="00BE3089"/>
    <w:rsid w:val="00D1401F"/>
    <w:rsid w:val="00D20DB8"/>
    <w:rsid w:val="00DA3615"/>
    <w:rsid w:val="00DE3C3E"/>
    <w:rsid w:val="00EB5097"/>
    <w:rsid w:val="00F06664"/>
    <w:rsid w:val="00FF2F7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2"/>
    </o:shapelayout>
  </w:shapeDefaults>
  <w:decimalSymbol w:val="."/>
  <w:listSeparator w:val=","/>
  <w14:docId w14:val="2FAFAFDA"/>
  <w15:chartTrackingRefBased/>
  <w15:docId w15:val="{6DA1BD46-832F-4D26-9318-A33E5381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E3089"/>
    <w:pPr>
      <w:tabs>
        <w:tab w:val="center" w:pos="4153"/>
        <w:tab w:val="right" w:pos="8306"/>
      </w:tabs>
      <w:snapToGrid w:val="0"/>
    </w:pPr>
    <w:rPr>
      <w:sz w:val="20"/>
      <w:szCs w:val="20"/>
    </w:rPr>
  </w:style>
  <w:style w:type="character" w:customStyle="1" w:styleId="a4">
    <w:name w:val="頁首 字元"/>
    <w:basedOn w:val="a0"/>
    <w:link w:val="a3"/>
    <w:uiPriority w:val="99"/>
    <w:rsid w:val="00BE3089"/>
    <w:rPr>
      <w:sz w:val="20"/>
      <w:szCs w:val="20"/>
    </w:rPr>
  </w:style>
  <w:style w:type="paragraph" w:styleId="a5">
    <w:name w:val="footer"/>
    <w:basedOn w:val="a"/>
    <w:link w:val="a6"/>
    <w:uiPriority w:val="99"/>
    <w:unhideWhenUsed/>
    <w:rsid w:val="00BE3089"/>
    <w:pPr>
      <w:tabs>
        <w:tab w:val="center" w:pos="4153"/>
        <w:tab w:val="right" w:pos="8306"/>
      </w:tabs>
      <w:snapToGrid w:val="0"/>
    </w:pPr>
    <w:rPr>
      <w:sz w:val="20"/>
      <w:szCs w:val="20"/>
    </w:rPr>
  </w:style>
  <w:style w:type="character" w:customStyle="1" w:styleId="a6">
    <w:name w:val="頁尾 字元"/>
    <w:basedOn w:val="a0"/>
    <w:link w:val="a5"/>
    <w:uiPriority w:val="99"/>
    <w:rsid w:val="00BE3089"/>
    <w:rPr>
      <w:sz w:val="20"/>
      <w:szCs w:val="20"/>
    </w:rPr>
  </w:style>
  <w:style w:type="table" w:styleId="a7">
    <w:name w:val="Table Grid"/>
    <w:basedOn w:val="a1"/>
    <w:uiPriority w:val="39"/>
    <w:rsid w:val="007764A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E6266"/>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emf"/><Relationship Id="rId18" Type="http://schemas.openxmlformats.org/officeDocument/2006/relationships/image" Target="media/image12.emf"/><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header" Target="header1.xml"/><Relationship Id="rId12" Type="http://schemas.openxmlformats.org/officeDocument/2006/relationships/image" Target="media/image6.emf"/><Relationship Id="rId17" Type="http://schemas.openxmlformats.org/officeDocument/2006/relationships/image" Target="media/image11.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fontTable" Target="fontTable.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emf"/><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wrap="square" lIns="0" tIns="0" rIns="0" bIns="0" rtlCol="0" anchor="ctr" anchorCtr="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430</Words>
  <Characters>2455</Characters>
  <Application>Microsoft Office Word</Application>
  <DocSecurity>0</DocSecurity>
  <Lines>20</Lines>
  <Paragraphs>5</Paragraphs>
  <ScaleCrop>false</ScaleCrop>
  <Company/>
  <LinksUpToDate>false</LinksUpToDate>
  <CharactersWithSpaces>2880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Maggie Tsai</dc:creator>
  <cp:keywords/>
  <dc:description/>
  <cp:lastModifiedBy>Editor</cp:lastModifiedBy>
  <cp:revision>3</cp:revision>
  <dcterms:created xsi:type="dcterms:W3CDTF">2024-01-30T05:11:00Z</dcterms:created>
  <dcterms:modified xsi:type="dcterms:W3CDTF">2024-01-30T05:30:00Z</dcterms:modified>
</cp:coreProperties>
</file>