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42445" w14:textId="77777777" w:rsidR="007B0EE3" w:rsidRPr="009755A1" w:rsidRDefault="007B0EE3" w:rsidP="00D04B23">
      <w:pPr>
        <w:jc w:val="center"/>
        <w:rPr>
          <w:rFonts w:ascii="Times New Roman" w:eastAsia="標楷體" w:hAnsi="Times New Roman" w:cs="Times New Roman"/>
          <w:b/>
          <w:color w:val="FF0000"/>
          <w:sz w:val="44"/>
          <w:szCs w:val="44"/>
        </w:rPr>
      </w:pPr>
      <w:r>
        <w:rPr>
          <w:rFonts w:ascii="Times New Roman" w:hAnsi="Times New Roman"/>
          <w:b/>
          <w:color w:val="FF0000"/>
          <w:sz w:val="44"/>
          <w:highlight w:val="yellow"/>
        </w:rPr>
        <w:t>Introductio</w:t>
      </w:r>
      <w:bookmarkStart w:id="0" w:name="_GoBack"/>
      <w:bookmarkEnd w:id="0"/>
      <w:r>
        <w:rPr>
          <w:rFonts w:ascii="Times New Roman" w:hAnsi="Times New Roman"/>
          <w:b/>
          <w:color w:val="FF0000"/>
          <w:sz w:val="44"/>
          <w:highlight w:val="yellow"/>
        </w:rPr>
        <w:t>n of TXRF spectrometer</w:t>
      </w:r>
    </w:p>
    <w:p w14:paraId="20E035B2" w14:textId="77777777" w:rsidR="007B0EE3" w:rsidRPr="009755A1" w:rsidRDefault="007B0EE3" w:rsidP="00D04B23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</w:rPr>
        <w:t>TXRF (total reflection X-ray fluorescence) spectrometer has following</w:t>
      </w:r>
    </w:p>
    <w:p w14:paraId="380BF73A" w14:textId="698CAEEC" w:rsidR="007B0EE3" w:rsidRPr="009755A1" w:rsidRDefault="00D04B23" w:rsidP="00D04B23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</w:rPr>
        <w:t>A</w:t>
      </w:r>
      <w:r w:rsidR="007B0EE3">
        <w:rPr>
          <w:rFonts w:ascii="Times New Roman" w:hAnsi="Times New Roman"/>
          <w:b/>
          <w:sz w:val="32"/>
        </w:rPr>
        <w:t>dvantages: Non-destructive analysis, easy qualitative analysis, low detection limit, no sample preparation required, high accuracy and stable and rapid analysis.</w:t>
      </w:r>
    </w:p>
    <w:p w14:paraId="429B2033" w14:textId="6128C2A3" w:rsidR="007B0EE3" w:rsidRPr="009755A1" w:rsidRDefault="007B0EE3" w:rsidP="00D04B23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</w:rPr>
        <w:t xml:space="preserve">Disadvantages: Detection limit of elements with low atomic number is too high and not suitable for analysis on patterned chips. </w:t>
      </w:r>
    </w:p>
    <w:p w14:paraId="77390787" w14:textId="61E2C9EA" w:rsidR="001D0B79" w:rsidRPr="009755A1" w:rsidRDefault="007B0EE3" w:rsidP="00D04B23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</w:rPr>
        <w:t>Principles of machine operation:</w:t>
      </w:r>
    </w:p>
    <w:p w14:paraId="2CC9E38C" w14:textId="77777777" w:rsidR="007B0EE3" w:rsidRPr="009755A1" w:rsidRDefault="007B0EE3" w:rsidP="00D04B23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</w:rPr>
        <w:t xml:space="preserve">When an incident X-ray beam impinges upon a sample, an inner-shell electron is ejected, generating a photo electron (XPS). The vacant orbital electron hole of this electron will be filled by an electron from a higher energy shell to reduce atomic system energy. During this process, X-ray fluorescence will be emitted; TXRF analyzes the energy and strength of this fluorescence to identify elements and contents in a sample. </w:t>
      </w:r>
    </w:p>
    <w:p w14:paraId="582B4D0C" w14:textId="77777777" w:rsidR="007B0EE3" w:rsidRPr="009755A1" w:rsidRDefault="007B0EE3" w:rsidP="00D04B23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</w:rPr>
        <w:t xml:space="preserve">The TXRF X-ray beam impinges onto a sample at an extremely small angle below the critical angle (critical angle </w:t>
      </w:r>
      <w:r>
        <w:rPr>
          <w:rFonts w:ascii="Times New Roman" w:hAnsi="Times New Roman"/>
          <w:b/>
          <w:sz w:val="32"/>
        </w:rPr>
        <w:lastRenderedPageBreak/>
        <w:t xml:space="preserve">for Si wafer is 0.02°) and thus can only penetrate tens of angstroms into the surface to acquire fluorescence signals from areas measuring 3-10nm on the surface. Compared to a conventional XRF spectrometer, TXRF provides excellent signal to noise ratio of “surface/substrate” to achieve a highly increased surface sensitivity as well as a lower detection limit. Generally, the detection limit of TXRF spectrometer </w:t>
      </w:r>
    </w:p>
    <w:p w14:paraId="1037A160" w14:textId="77777777" w:rsidR="00220A13" w:rsidRDefault="007B0EE3" w:rsidP="00D04B23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</w:rPr>
        <w:t>goes up to 109-1010 atoms/cm</w:t>
      </w:r>
      <w:r>
        <w:rPr>
          <w:rFonts w:ascii="Times New Roman" w:hAnsi="Times New Roman"/>
          <w:b/>
          <w:sz w:val="32"/>
          <w:vertAlign w:val="superscript"/>
        </w:rPr>
        <w:t>2</w:t>
      </w:r>
      <w:r>
        <w:rPr>
          <w:rFonts w:ascii="Times New Roman" w:hAnsi="Times New Roman"/>
          <w:b/>
          <w:sz w:val="32"/>
        </w:rPr>
        <w:t>.</w:t>
      </w:r>
    </w:p>
    <w:sectPr w:rsidR="00220A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B0802" w14:textId="77777777" w:rsidR="00483DBE" w:rsidRDefault="00483DBE" w:rsidP="00C576B1">
      <w:r>
        <w:separator/>
      </w:r>
    </w:p>
  </w:endnote>
  <w:endnote w:type="continuationSeparator" w:id="0">
    <w:p w14:paraId="43C05FDA" w14:textId="77777777" w:rsidR="00483DBE" w:rsidRDefault="00483DBE" w:rsidP="00C57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7FACE" w14:textId="77777777" w:rsidR="00483DBE" w:rsidRDefault="00483DBE" w:rsidP="00C576B1">
      <w:r>
        <w:separator/>
      </w:r>
    </w:p>
  </w:footnote>
  <w:footnote w:type="continuationSeparator" w:id="0">
    <w:p w14:paraId="3795ACBC" w14:textId="77777777" w:rsidR="00483DBE" w:rsidRDefault="00483DBE" w:rsidP="00C57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EE3"/>
    <w:rsid w:val="001D0B79"/>
    <w:rsid w:val="00220A13"/>
    <w:rsid w:val="002533A7"/>
    <w:rsid w:val="002F6352"/>
    <w:rsid w:val="00483DBE"/>
    <w:rsid w:val="007B0EE3"/>
    <w:rsid w:val="009755A1"/>
    <w:rsid w:val="00C576B1"/>
    <w:rsid w:val="00D04B23"/>
    <w:rsid w:val="00D7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1031BE"/>
  <w15:chartTrackingRefBased/>
  <w15:docId w15:val="{E70EF0F0-94C7-4B9A-B3B8-AA0EA5EC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6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576B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576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576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劉思菁</dc:creator>
  <cp:keywords/>
  <dc:description/>
  <cp:lastModifiedBy>Kimberley Wong</cp:lastModifiedBy>
  <cp:revision>5</cp:revision>
  <dcterms:created xsi:type="dcterms:W3CDTF">2023-08-23T07:56:00Z</dcterms:created>
  <dcterms:modified xsi:type="dcterms:W3CDTF">2023-12-26T07:25:00Z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60778fdb-79b5-4935-9125-d473f1303ff7</vt:lpwstr>
  </property>
</Properties>
</file>