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3EF7A"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Horizontal furnace</w:t>
      </w:r>
    </w:p>
    <w:p w14:paraId="1216FED4"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Technical information</w:t>
      </w:r>
    </w:p>
    <w:p w14:paraId="1D4A0D6C" w14:textId="77777777" w:rsidR="00AA1729" w:rsidRPr="008E78A2" w:rsidRDefault="00AA1729">
      <w:pPr>
        <w:rPr>
          <w:rFonts w:ascii="Times New Roman" w:eastAsia="標楷體" w:hAnsi="Times New Roman" w:cs="Times New Roman"/>
          <w:kern w:val="0"/>
        </w:rPr>
      </w:pPr>
    </w:p>
    <w:p w14:paraId="44ECAAF6" w14:textId="77777777" w:rsidR="005905F5" w:rsidRPr="008E78A2" w:rsidRDefault="00CD59D2" w:rsidP="00BE010C">
      <w:pPr>
        <w:numPr>
          <w:ilvl w:val="0"/>
          <w:numId w:val="1"/>
        </w:numPr>
        <w:rPr>
          <w:rFonts w:ascii="Times New Roman" w:eastAsia="標楷體" w:hAnsi="Times New Roman" w:cs="Times New Roman"/>
          <w:kern w:val="0"/>
        </w:rPr>
      </w:pPr>
      <w:r w:rsidRPr="008E78A2">
        <w:rPr>
          <w:rFonts w:ascii="Times New Roman" w:hAnsi="Times New Roman" w:cs="Times New Roman"/>
          <w:b/>
          <w:kern w:val="0"/>
          <w:lang w:bidi="en-US"/>
        </w:rPr>
        <w:t>Principles of each horizontal furnace</w:t>
      </w:r>
    </w:p>
    <w:p w14:paraId="4667778F" w14:textId="77777777" w:rsidR="005905F5" w:rsidRPr="008E78A2" w:rsidRDefault="00CD59D2" w:rsidP="00BE010C">
      <w:pPr>
        <w:numPr>
          <w:ilvl w:val="1"/>
          <w:numId w:val="1"/>
        </w:numPr>
        <w:rPr>
          <w:rFonts w:ascii="Times New Roman" w:eastAsia="標楷體" w:hAnsi="Times New Roman" w:cs="Times New Roman"/>
          <w:kern w:val="0"/>
        </w:rPr>
      </w:pPr>
      <w:r w:rsidRPr="008E78A2">
        <w:rPr>
          <w:rFonts w:ascii="Times New Roman" w:hAnsi="Times New Roman" w:cs="Times New Roman"/>
          <w:b/>
          <w:kern w:val="0"/>
          <w:lang w:bidi="en-US"/>
        </w:rPr>
        <w:t>LPCVD Poly Si</w:t>
      </w:r>
    </w:p>
    <w:p w14:paraId="0A627AC6" w14:textId="77777777" w:rsidR="005905F5" w:rsidRPr="008E78A2" w:rsidRDefault="00CD59D2" w:rsidP="00BE010C">
      <w:pPr>
        <w:numPr>
          <w:ilvl w:val="1"/>
          <w:numId w:val="1"/>
        </w:numPr>
        <w:rPr>
          <w:rFonts w:ascii="Times New Roman" w:eastAsia="標楷體" w:hAnsi="Times New Roman" w:cs="Times New Roman"/>
          <w:kern w:val="0"/>
        </w:rPr>
      </w:pPr>
      <w:r w:rsidRPr="008E78A2">
        <w:rPr>
          <w:rFonts w:ascii="Times New Roman" w:hAnsi="Times New Roman" w:cs="Times New Roman"/>
          <w:b/>
          <w:kern w:val="0"/>
          <w:lang w:bidi="en-US"/>
        </w:rPr>
        <w:t>LPCVD Nitride</w:t>
      </w:r>
    </w:p>
    <w:p w14:paraId="7F0CBEE4" w14:textId="77777777" w:rsidR="005905F5" w:rsidRPr="008E78A2" w:rsidRDefault="00CD59D2" w:rsidP="00BE010C">
      <w:pPr>
        <w:numPr>
          <w:ilvl w:val="1"/>
          <w:numId w:val="1"/>
        </w:numPr>
        <w:rPr>
          <w:rFonts w:ascii="Times New Roman" w:eastAsia="標楷體" w:hAnsi="Times New Roman" w:cs="Times New Roman"/>
          <w:kern w:val="0"/>
        </w:rPr>
      </w:pPr>
      <w:r w:rsidRPr="008E78A2">
        <w:rPr>
          <w:rFonts w:ascii="Times New Roman" w:hAnsi="Times New Roman" w:cs="Times New Roman"/>
          <w:b/>
          <w:kern w:val="0"/>
          <w:lang w:bidi="en-US"/>
        </w:rPr>
        <w:t>LPCVD TEOS Oxide</w:t>
      </w:r>
    </w:p>
    <w:p w14:paraId="27041D2D" w14:textId="77777777" w:rsidR="005905F5" w:rsidRPr="008E78A2" w:rsidRDefault="00CD59D2" w:rsidP="00BE010C">
      <w:pPr>
        <w:numPr>
          <w:ilvl w:val="1"/>
          <w:numId w:val="1"/>
        </w:numPr>
        <w:rPr>
          <w:rFonts w:ascii="Times New Roman" w:eastAsia="標楷體" w:hAnsi="Times New Roman" w:cs="Times New Roman"/>
          <w:kern w:val="0"/>
        </w:rPr>
      </w:pPr>
      <w:r w:rsidRPr="008E78A2">
        <w:rPr>
          <w:rFonts w:ascii="Times New Roman" w:hAnsi="Times New Roman" w:cs="Times New Roman"/>
          <w:b/>
          <w:kern w:val="0"/>
          <w:lang w:bidi="en-US"/>
        </w:rPr>
        <w:t>LPCVD Dope-AMM</w:t>
      </w:r>
    </w:p>
    <w:p w14:paraId="63E013FF" w14:textId="77777777" w:rsidR="005905F5" w:rsidRPr="008E78A2" w:rsidRDefault="00CD59D2" w:rsidP="00BE010C">
      <w:pPr>
        <w:numPr>
          <w:ilvl w:val="1"/>
          <w:numId w:val="1"/>
        </w:numPr>
        <w:rPr>
          <w:rFonts w:ascii="Times New Roman" w:eastAsia="標楷體" w:hAnsi="Times New Roman" w:cs="Times New Roman"/>
          <w:kern w:val="0"/>
        </w:rPr>
      </w:pPr>
      <w:r w:rsidRPr="008E78A2">
        <w:rPr>
          <w:rFonts w:ascii="Times New Roman" w:hAnsi="Times New Roman" w:cs="Times New Roman"/>
          <w:b/>
          <w:kern w:val="0"/>
          <w:lang w:bidi="en-US"/>
        </w:rPr>
        <w:t>APCVD Wet Oxide</w:t>
      </w:r>
    </w:p>
    <w:p w14:paraId="266C16DF" w14:textId="77777777" w:rsidR="005905F5" w:rsidRPr="008E78A2" w:rsidRDefault="00CD59D2" w:rsidP="00BE010C">
      <w:pPr>
        <w:numPr>
          <w:ilvl w:val="1"/>
          <w:numId w:val="1"/>
        </w:numPr>
        <w:rPr>
          <w:rFonts w:ascii="Times New Roman" w:eastAsia="標楷體" w:hAnsi="Times New Roman" w:cs="Times New Roman"/>
          <w:kern w:val="0"/>
        </w:rPr>
      </w:pPr>
      <w:r w:rsidRPr="008E78A2">
        <w:rPr>
          <w:rFonts w:ascii="Times New Roman" w:hAnsi="Times New Roman" w:cs="Times New Roman"/>
          <w:b/>
          <w:kern w:val="0"/>
          <w:lang w:bidi="en-US"/>
        </w:rPr>
        <w:t>APCVD Dry Oxide</w:t>
      </w:r>
    </w:p>
    <w:p w14:paraId="1BB63ECF" w14:textId="77777777" w:rsidR="005905F5" w:rsidRPr="008E78A2" w:rsidRDefault="00CD59D2" w:rsidP="00BE010C">
      <w:pPr>
        <w:numPr>
          <w:ilvl w:val="1"/>
          <w:numId w:val="1"/>
        </w:numPr>
        <w:rPr>
          <w:rFonts w:ascii="Times New Roman" w:eastAsia="標楷體" w:hAnsi="Times New Roman" w:cs="Times New Roman"/>
          <w:kern w:val="0"/>
        </w:rPr>
      </w:pPr>
      <w:r w:rsidRPr="008E78A2">
        <w:rPr>
          <w:rFonts w:ascii="Times New Roman" w:hAnsi="Times New Roman" w:cs="Times New Roman"/>
          <w:b/>
          <w:kern w:val="0"/>
          <w:lang w:bidi="en-US"/>
        </w:rPr>
        <w:t>APCVD N</w:t>
      </w:r>
      <w:r w:rsidRPr="008E78A2">
        <w:rPr>
          <w:rFonts w:ascii="Times New Roman" w:hAnsi="Times New Roman" w:cs="Times New Roman"/>
          <w:b/>
          <w:kern w:val="0"/>
          <w:vertAlign w:val="superscript"/>
          <w:lang w:bidi="en-US"/>
        </w:rPr>
        <w:t>+</w:t>
      </w:r>
      <w:r w:rsidRPr="008E78A2">
        <w:rPr>
          <w:rFonts w:ascii="Times New Roman" w:hAnsi="Times New Roman" w:cs="Times New Roman"/>
          <w:b/>
          <w:kern w:val="0"/>
          <w:lang w:bidi="en-US"/>
        </w:rPr>
        <w:t xml:space="preserve"> Anneal</w:t>
      </w:r>
    </w:p>
    <w:p w14:paraId="39943DDA" w14:textId="77777777" w:rsidR="005905F5" w:rsidRPr="008E78A2" w:rsidRDefault="00CD59D2" w:rsidP="00BE010C">
      <w:pPr>
        <w:numPr>
          <w:ilvl w:val="1"/>
          <w:numId w:val="1"/>
        </w:numPr>
        <w:rPr>
          <w:rFonts w:ascii="Times New Roman" w:eastAsia="標楷體" w:hAnsi="Times New Roman" w:cs="Times New Roman"/>
          <w:kern w:val="0"/>
        </w:rPr>
      </w:pPr>
      <w:r w:rsidRPr="008E78A2">
        <w:rPr>
          <w:rFonts w:ascii="Times New Roman" w:hAnsi="Times New Roman" w:cs="Times New Roman"/>
          <w:b/>
          <w:kern w:val="0"/>
          <w:lang w:bidi="en-US"/>
        </w:rPr>
        <w:t>APCVD P</w:t>
      </w:r>
      <w:r w:rsidRPr="008E78A2">
        <w:rPr>
          <w:rFonts w:ascii="Times New Roman" w:hAnsi="Times New Roman" w:cs="Times New Roman"/>
          <w:b/>
          <w:kern w:val="0"/>
          <w:vertAlign w:val="superscript"/>
          <w:lang w:bidi="en-US"/>
        </w:rPr>
        <w:t>+</w:t>
      </w:r>
      <w:r w:rsidRPr="008E78A2">
        <w:rPr>
          <w:rFonts w:ascii="Times New Roman" w:hAnsi="Times New Roman" w:cs="Times New Roman"/>
          <w:b/>
          <w:kern w:val="0"/>
          <w:lang w:bidi="en-US"/>
        </w:rPr>
        <w:t>Anneal</w:t>
      </w:r>
    </w:p>
    <w:p w14:paraId="0715A5F2" w14:textId="77777777" w:rsidR="005905F5" w:rsidRPr="008E78A2" w:rsidRDefault="00CD59D2" w:rsidP="00BE010C">
      <w:pPr>
        <w:numPr>
          <w:ilvl w:val="1"/>
          <w:numId w:val="1"/>
        </w:numPr>
        <w:rPr>
          <w:rFonts w:ascii="Times New Roman" w:eastAsia="標楷體" w:hAnsi="Times New Roman" w:cs="Times New Roman"/>
          <w:kern w:val="0"/>
        </w:rPr>
      </w:pPr>
      <w:r w:rsidRPr="008E78A2">
        <w:rPr>
          <w:rFonts w:ascii="Times New Roman" w:hAnsi="Times New Roman" w:cs="Times New Roman"/>
          <w:b/>
          <w:kern w:val="0"/>
          <w:lang w:bidi="en-US"/>
        </w:rPr>
        <w:t>APCVD Drive In</w:t>
      </w:r>
    </w:p>
    <w:p w14:paraId="648BEEE8" w14:textId="77777777" w:rsidR="005905F5" w:rsidRPr="008E78A2" w:rsidRDefault="00CD59D2" w:rsidP="00BE010C">
      <w:pPr>
        <w:numPr>
          <w:ilvl w:val="1"/>
          <w:numId w:val="1"/>
        </w:numPr>
        <w:rPr>
          <w:rFonts w:ascii="Times New Roman" w:eastAsia="標楷體" w:hAnsi="Times New Roman" w:cs="Times New Roman"/>
          <w:kern w:val="0"/>
        </w:rPr>
      </w:pPr>
      <w:r w:rsidRPr="008E78A2">
        <w:rPr>
          <w:rFonts w:ascii="Times New Roman" w:hAnsi="Times New Roman" w:cs="Times New Roman"/>
          <w:b/>
          <w:kern w:val="0"/>
          <w:lang w:bidi="en-US"/>
        </w:rPr>
        <w:t>APCVD H</w:t>
      </w:r>
      <w:r w:rsidRPr="008E78A2">
        <w:rPr>
          <w:rFonts w:ascii="Times New Roman" w:hAnsi="Times New Roman" w:cs="Times New Roman"/>
          <w:b/>
          <w:kern w:val="0"/>
          <w:vertAlign w:val="subscript"/>
          <w:lang w:bidi="en-US"/>
        </w:rPr>
        <w:t>2</w:t>
      </w:r>
      <w:r w:rsidRPr="008E78A2">
        <w:rPr>
          <w:rFonts w:ascii="Times New Roman" w:hAnsi="Times New Roman" w:cs="Times New Roman"/>
          <w:b/>
          <w:kern w:val="0"/>
          <w:lang w:bidi="en-US"/>
        </w:rPr>
        <w:t>-SINTER</w:t>
      </w:r>
    </w:p>
    <w:p w14:paraId="67592ABF" w14:textId="77777777" w:rsidR="005905F5" w:rsidRPr="008E78A2" w:rsidRDefault="00CD59D2" w:rsidP="00BE010C">
      <w:pPr>
        <w:numPr>
          <w:ilvl w:val="0"/>
          <w:numId w:val="1"/>
        </w:numPr>
        <w:rPr>
          <w:rFonts w:ascii="Times New Roman" w:eastAsia="標楷體" w:hAnsi="Times New Roman" w:cs="Times New Roman"/>
          <w:kern w:val="0"/>
        </w:rPr>
      </w:pPr>
      <w:r w:rsidRPr="008E78A2">
        <w:rPr>
          <w:rFonts w:ascii="Times New Roman" w:hAnsi="Times New Roman" w:cs="Times New Roman"/>
          <w:b/>
          <w:kern w:val="0"/>
          <w:lang w:bidi="en-US"/>
        </w:rPr>
        <w:t>Charge sources affecting the electrical property of thermal oxide layer</w:t>
      </w:r>
    </w:p>
    <w:p w14:paraId="62C9D3E0" w14:textId="77777777" w:rsidR="005905F5" w:rsidRPr="008E78A2" w:rsidRDefault="00CD59D2" w:rsidP="00BE010C">
      <w:pPr>
        <w:numPr>
          <w:ilvl w:val="0"/>
          <w:numId w:val="1"/>
        </w:numPr>
        <w:rPr>
          <w:rFonts w:ascii="Times New Roman" w:eastAsia="標楷體" w:hAnsi="Times New Roman" w:cs="Times New Roman"/>
          <w:kern w:val="0"/>
        </w:rPr>
      </w:pPr>
      <w:r w:rsidRPr="008E78A2">
        <w:rPr>
          <w:rFonts w:ascii="Times New Roman" w:hAnsi="Times New Roman" w:cs="Times New Roman"/>
          <w:b/>
          <w:kern w:val="0"/>
          <w:lang w:bidi="en-US"/>
        </w:rPr>
        <w:t>Annealing</w:t>
      </w:r>
    </w:p>
    <w:p w14:paraId="73D22731" w14:textId="77777777" w:rsidR="00BE010C" w:rsidRPr="008E78A2" w:rsidRDefault="00BE010C">
      <w:pPr>
        <w:rPr>
          <w:rFonts w:ascii="Times New Roman" w:eastAsia="標楷體" w:hAnsi="Times New Roman" w:cs="Times New Roman"/>
          <w:kern w:val="0"/>
        </w:rPr>
      </w:pPr>
    </w:p>
    <w:p w14:paraId="60367570"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Principles of each horizontal furnace</w:t>
      </w:r>
    </w:p>
    <w:p w14:paraId="24444698"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 xml:space="preserve">Quartz tube is </w:t>
      </w:r>
      <w:r w:rsidRPr="008E78A2">
        <w:rPr>
          <w:rFonts w:ascii="Times New Roman" w:hAnsi="Times New Roman" w:cs="Times New Roman"/>
          <w:b/>
          <w:kern w:val="0"/>
          <w:u w:val="single"/>
          <w:lang w:bidi="en-US"/>
        </w:rPr>
        <w:t>heated by thermal section III</w:t>
      </w:r>
      <w:r w:rsidRPr="008E78A2">
        <w:rPr>
          <w:rFonts w:ascii="Times New Roman" w:hAnsi="Times New Roman" w:cs="Times New Roman"/>
          <w:b/>
          <w:kern w:val="0"/>
          <w:lang w:bidi="en-US"/>
        </w:rPr>
        <w:t xml:space="preserve">. Make sure the transfer speed is stable when sending wafers in and out of the furnace to avoid broken wafers due to the </w:t>
      </w:r>
      <w:r w:rsidRPr="008E78A2">
        <w:rPr>
          <w:rFonts w:ascii="Times New Roman" w:hAnsi="Times New Roman" w:cs="Times New Roman"/>
          <w:b/>
          <w:kern w:val="0"/>
          <w:u w:val="single"/>
          <w:lang w:bidi="en-US"/>
        </w:rPr>
        <w:t xml:space="preserve">thermal stress </w:t>
      </w:r>
      <w:r w:rsidRPr="008E78A2">
        <w:rPr>
          <w:rFonts w:ascii="Times New Roman" w:hAnsi="Times New Roman" w:cs="Times New Roman"/>
          <w:b/>
          <w:kern w:val="0"/>
          <w:lang w:bidi="en-US"/>
        </w:rPr>
        <w:t>resulting from significant temperature change.</w:t>
      </w:r>
    </w:p>
    <w:p w14:paraId="6A550730"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Main factors affecting the thin film deposition rate include temperature, pressure and gas flow.</w:t>
      </w:r>
    </w:p>
    <w:p w14:paraId="5B01B1B3"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Thin film deposition process: Nucleation→Grain growth→Coalescence→Filling of channels→Film growth.</w:t>
      </w:r>
    </w:p>
    <w:p w14:paraId="6B0B0421" w14:textId="77777777" w:rsidR="00BE010C" w:rsidRPr="008E78A2" w:rsidRDefault="00BE010C">
      <w:pPr>
        <w:rPr>
          <w:rFonts w:ascii="Times New Roman" w:eastAsia="標楷體" w:hAnsi="Times New Roman" w:cs="Times New Roman"/>
          <w:kern w:val="0"/>
        </w:rPr>
      </w:pPr>
    </w:p>
    <w:p w14:paraId="20AA599B" w14:textId="77777777" w:rsidR="00BE010C" w:rsidRPr="008E78A2" w:rsidRDefault="00BE010C">
      <w:pPr>
        <w:rPr>
          <w:rFonts w:ascii="Times New Roman" w:eastAsia="標楷體" w:hAnsi="Times New Roman" w:cs="Times New Roman"/>
          <w:b/>
          <w:bCs/>
          <w:kern w:val="0"/>
        </w:rPr>
      </w:pPr>
      <w:r w:rsidRPr="008E78A2">
        <w:rPr>
          <w:rFonts w:ascii="Times New Roman" w:hAnsi="Times New Roman" w:cs="Times New Roman"/>
          <w:b/>
          <w:kern w:val="0"/>
          <w:lang w:bidi="en-US"/>
        </w:rPr>
        <w:t>[LPCVD Poly Si] Pressure 350mTorr</w:t>
      </w:r>
      <w:r w:rsidRPr="008E78A2">
        <w:rPr>
          <w:rFonts w:ascii="Times New Roman" w:hAnsi="Times New Roman" w:cs="Times New Roman"/>
          <w:b/>
          <w:kern w:val="0"/>
          <w:lang w:bidi="en-US"/>
        </w:rPr>
        <w:br/>
        <w:t>Poly-Si</w:t>
      </w:r>
      <w:r w:rsidRPr="008E78A2">
        <w:rPr>
          <w:rFonts w:ascii="Times New Roman" w:hAnsi="Times New Roman" w:cs="Times New Roman"/>
          <w:b/>
          <w:kern w:val="0"/>
          <w:lang w:bidi="en-US"/>
        </w:rPr>
        <w:t>，</w:t>
      </w:r>
      <w:r w:rsidRPr="008E78A2">
        <w:rPr>
          <w:rFonts w:ascii="Times New Roman" w:hAnsi="Times New Roman" w:cs="Times New Roman"/>
          <w:b/>
          <w:kern w:val="0"/>
          <w:lang w:bidi="en-US"/>
        </w:rPr>
        <w:t>temperature 620°C, film thickness 200~10,000Å; α-Si, temperature 560°C, film thickness 200~10,000Å</w:t>
      </w:r>
    </w:p>
    <w:p w14:paraId="423C4D46"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u w:val="single"/>
          <w:lang w:bidi="en-US"/>
        </w:rPr>
        <w:t>Polysilicon is a high-purity silicon consisting of single crystals of silicon grains with various crystal orientations.</w:t>
      </w:r>
      <w:r w:rsidRPr="008E78A2">
        <w:rPr>
          <w:rFonts w:ascii="Times New Roman" w:hAnsi="Times New Roman" w:cs="Times New Roman"/>
          <w:b/>
          <w:kern w:val="0"/>
          <w:lang w:bidi="en-US"/>
        </w:rPr>
        <w:t xml:space="preserve"> It’s a high-purity silicon between single silicon and amorphous silicon.</w:t>
      </w:r>
    </w:p>
    <w:p w14:paraId="1E6D5897"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In polysilicon, single crystal grains are separated by the 2D defects-grain boundary. Various line defects and point defects in the boundary make impurities diffuse faster through the boundary than inside the grain.  Based on this, we select poly-Si and change its electronic performance by doping to acquire the “silicon” necessary for the process.</w:t>
      </w:r>
    </w:p>
    <w:p w14:paraId="63EC4A62"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 xml:space="preserve">Polysilicon deposited by LPCVD contains high resistivity and can be used on </w:t>
      </w:r>
      <w:r w:rsidRPr="008E78A2">
        <w:rPr>
          <w:rFonts w:ascii="Times New Roman" w:hAnsi="Times New Roman" w:cs="Times New Roman"/>
          <w:b/>
          <w:kern w:val="0"/>
          <w:lang w:bidi="en-US"/>
        </w:rPr>
        <w:lastRenderedPageBreak/>
        <w:t xml:space="preserve">resistors in IC design. The resistivity of heavily-doped polysilicon can be lowered to 500~1200μΩ-cm and make it an ideal conductive material for IC components, such as the </w:t>
      </w:r>
      <w:r w:rsidRPr="008E78A2">
        <w:rPr>
          <w:rFonts w:ascii="Times New Roman" w:hAnsi="Times New Roman" w:cs="Times New Roman"/>
          <w:b/>
          <w:kern w:val="0"/>
          <w:u w:val="single"/>
          <w:lang w:bidi="en-US"/>
        </w:rPr>
        <w:t>gate metal layer</w:t>
      </w:r>
      <w:r w:rsidRPr="008E78A2">
        <w:rPr>
          <w:rFonts w:ascii="Times New Roman" w:hAnsi="Times New Roman" w:cs="Times New Roman"/>
          <w:b/>
          <w:kern w:val="0"/>
          <w:lang w:bidi="en-US"/>
        </w:rPr>
        <w:t>. Trench structure can also be filled with LPCVD polysilicon as a capacitor in DRAM or for isolation between different components. Amorphous silicon is mainly used in TFT channels.</w:t>
      </w:r>
    </w:p>
    <w:p w14:paraId="7AEE6DE9" w14:textId="77777777" w:rsidR="00BE010C" w:rsidRPr="008E78A2" w:rsidRDefault="00BE010C">
      <w:pPr>
        <w:rPr>
          <w:rFonts w:ascii="Times New Roman" w:eastAsia="標楷體" w:hAnsi="Times New Roman" w:cs="Times New Roman"/>
          <w:kern w:val="0"/>
        </w:rPr>
      </w:pPr>
    </w:p>
    <w:p w14:paraId="58C7E61E" w14:textId="77777777" w:rsidR="005E2DBC" w:rsidRPr="008E78A2" w:rsidRDefault="00BE010C">
      <w:pPr>
        <w:rPr>
          <w:rFonts w:ascii="Times New Roman" w:eastAsia="標楷體" w:hAnsi="Times New Roman" w:cs="Times New Roman"/>
          <w:b/>
          <w:bCs/>
          <w:kern w:val="0"/>
        </w:rPr>
      </w:pPr>
      <w:r w:rsidRPr="008E78A2">
        <w:rPr>
          <w:rFonts w:ascii="Times New Roman" w:hAnsi="Times New Roman" w:cs="Times New Roman"/>
          <w:b/>
          <w:kern w:val="0"/>
          <w:lang w:bidi="en-US"/>
        </w:rPr>
        <w:t>【</w:t>
      </w:r>
      <w:r w:rsidRPr="008E78A2">
        <w:rPr>
          <w:rFonts w:ascii="Times New Roman" w:hAnsi="Times New Roman" w:cs="Times New Roman"/>
          <w:b/>
          <w:kern w:val="0"/>
          <w:lang w:bidi="en-US"/>
        </w:rPr>
        <w:t>LPCVD Nitride</w:t>
      </w:r>
      <w:r w:rsidRPr="008E78A2">
        <w:rPr>
          <w:rFonts w:ascii="Times New Roman" w:hAnsi="Times New Roman" w:cs="Times New Roman"/>
          <w:b/>
          <w:kern w:val="0"/>
          <w:lang w:bidi="en-US"/>
        </w:rPr>
        <w:t>】</w:t>
      </w:r>
    </w:p>
    <w:p w14:paraId="27FB7B75" w14:textId="2A1DEADD" w:rsidR="00BE010C" w:rsidRPr="008E78A2" w:rsidRDefault="00BE010C">
      <w:pPr>
        <w:rPr>
          <w:rFonts w:ascii="Times New Roman" w:eastAsia="標楷體" w:hAnsi="Times New Roman" w:cs="Times New Roman"/>
          <w:b/>
          <w:bCs/>
          <w:kern w:val="0"/>
        </w:rPr>
      </w:pPr>
      <w:r w:rsidRPr="008E78A2">
        <w:rPr>
          <w:rFonts w:ascii="Times New Roman" w:hAnsi="Times New Roman" w:cs="Times New Roman"/>
          <w:b/>
          <w:kern w:val="0"/>
          <w:lang w:bidi="en-US"/>
        </w:rPr>
        <w:t>Temperature 780°C, pressure 350mTorr and film thickness 30~10,000Å</w:t>
      </w:r>
    </w:p>
    <w:p w14:paraId="75BBFC0F" w14:textId="690E7619" w:rsidR="00BE010C" w:rsidRPr="008E78A2" w:rsidRDefault="00BE010C" w:rsidP="005E2DBC">
      <w:pPr>
        <w:pStyle w:val="a7"/>
        <w:numPr>
          <w:ilvl w:val="0"/>
          <w:numId w:val="2"/>
        </w:numPr>
        <w:ind w:leftChars="0"/>
        <w:rPr>
          <w:rFonts w:ascii="Times New Roman" w:eastAsia="標楷體" w:hAnsi="Times New Roman" w:cs="Times New Roman"/>
          <w:kern w:val="0"/>
        </w:rPr>
      </w:pPr>
      <w:r w:rsidRPr="008E78A2">
        <w:rPr>
          <w:rFonts w:ascii="Times New Roman" w:hAnsi="Times New Roman" w:cs="Times New Roman"/>
          <w:b/>
          <w:kern w:val="0"/>
          <w:lang w:bidi="en-US"/>
        </w:rPr>
        <w:t>A dielectric material which is applied to the etching mask of oxide layer.</w:t>
      </w:r>
    </w:p>
    <w:p w14:paraId="47C1D35E" w14:textId="48A88E90" w:rsidR="00BE010C" w:rsidRPr="008E78A2" w:rsidRDefault="00BE010C" w:rsidP="005E2DBC">
      <w:pPr>
        <w:pStyle w:val="a7"/>
        <w:numPr>
          <w:ilvl w:val="0"/>
          <w:numId w:val="2"/>
        </w:numPr>
        <w:ind w:leftChars="0"/>
        <w:rPr>
          <w:rFonts w:ascii="Times New Roman" w:eastAsia="標楷體" w:hAnsi="Times New Roman" w:cs="Times New Roman"/>
          <w:kern w:val="0"/>
        </w:rPr>
      </w:pPr>
      <w:r w:rsidRPr="008E78A2">
        <w:rPr>
          <w:rFonts w:ascii="Times New Roman" w:hAnsi="Times New Roman" w:cs="Times New Roman"/>
          <w:b/>
          <w:kern w:val="0"/>
          <w:lang w:bidi="en-US"/>
        </w:rPr>
        <w:t xml:space="preserve">Difficult to be penetrated by oxygen and can be used as the field oxide. Serves as the masking layer to prevent oxidation on a wafer’s active area. Also known as the famous </w:t>
      </w:r>
      <w:r w:rsidRPr="008E78A2">
        <w:rPr>
          <w:rFonts w:ascii="Times New Roman" w:hAnsi="Times New Roman" w:cs="Times New Roman"/>
          <w:b/>
          <w:kern w:val="0"/>
          <w:u w:val="single"/>
          <w:lang w:bidi="en-US"/>
        </w:rPr>
        <w:t>LOCOS</w:t>
      </w:r>
      <w:r w:rsidRPr="008E78A2">
        <w:rPr>
          <w:rFonts w:ascii="Times New Roman" w:hAnsi="Times New Roman" w:cs="Times New Roman"/>
          <w:b/>
          <w:kern w:val="0"/>
          <w:lang w:bidi="en-US"/>
        </w:rPr>
        <w:t xml:space="preserve"> process (local oxidation of silicon).</w:t>
      </w:r>
    </w:p>
    <w:p w14:paraId="71D6AA2B" w14:textId="202F10E9" w:rsidR="00BE010C" w:rsidRPr="008E78A2" w:rsidRDefault="00BE010C" w:rsidP="005E2DBC">
      <w:pPr>
        <w:pStyle w:val="a7"/>
        <w:numPr>
          <w:ilvl w:val="0"/>
          <w:numId w:val="2"/>
        </w:numPr>
        <w:ind w:leftChars="0"/>
        <w:rPr>
          <w:rFonts w:ascii="Times New Roman" w:eastAsia="標楷體" w:hAnsi="Times New Roman" w:cs="Times New Roman"/>
          <w:kern w:val="0"/>
        </w:rPr>
      </w:pPr>
      <w:r w:rsidRPr="008E78A2">
        <w:rPr>
          <w:rFonts w:ascii="Times New Roman" w:hAnsi="Times New Roman" w:cs="Times New Roman"/>
          <w:b/>
          <w:kern w:val="0"/>
          <w:lang w:bidi="en-US"/>
        </w:rPr>
        <w:t xml:space="preserve">Excellent in </w:t>
      </w:r>
      <w:r w:rsidRPr="008E78A2">
        <w:rPr>
          <w:rFonts w:ascii="Times New Roman" w:hAnsi="Times New Roman" w:cs="Times New Roman"/>
          <w:b/>
          <w:kern w:val="0"/>
          <w:u w:val="single"/>
          <w:lang w:bidi="en-US"/>
        </w:rPr>
        <w:t>blocking alkali metal ions</w:t>
      </w:r>
      <w:r w:rsidRPr="008E78A2">
        <w:rPr>
          <w:rFonts w:ascii="Times New Roman" w:hAnsi="Times New Roman" w:cs="Times New Roman"/>
          <w:b/>
          <w:kern w:val="0"/>
          <w:lang w:bidi="en-US"/>
        </w:rPr>
        <w:t>, difficult to be penetrated by moisture and can be used as passivation.</w:t>
      </w:r>
    </w:p>
    <w:p w14:paraId="534B1879"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Because the deposition temperature of LPCVD Nitride is too high, Nitride is deposited by PECVD for passivation layer application. The deposition equation of PEVCD Nitride is as below:</w:t>
      </w:r>
    </w:p>
    <w:p w14:paraId="02F6C6AF" w14:textId="77777777" w:rsidR="00BE010C" w:rsidRPr="008E78A2" w:rsidRDefault="00BE010C">
      <w:pPr>
        <w:rPr>
          <w:rFonts w:ascii="Times New Roman" w:eastAsia="標楷體" w:hAnsi="Times New Roman" w:cs="Times New Roman"/>
          <w:kern w:val="0"/>
        </w:rPr>
      </w:pPr>
    </w:p>
    <w:p w14:paraId="330F28E3" w14:textId="77777777" w:rsidR="00493FB0" w:rsidRPr="008E78A2" w:rsidRDefault="00BE010C">
      <w:pPr>
        <w:rPr>
          <w:rFonts w:ascii="Times New Roman" w:eastAsia="標楷體" w:hAnsi="Times New Roman" w:cs="Times New Roman"/>
          <w:b/>
          <w:bCs/>
          <w:kern w:val="0"/>
        </w:rPr>
      </w:pPr>
      <w:r w:rsidRPr="008E78A2">
        <w:rPr>
          <w:rFonts w:ascii="Times New Roman" w:hAnsi="Times New Roman" w:cs="Times New Roman"/>
          <w:b/>
          <w:kern w:val="0"/>
          <w:lang w:bidi="en-US"/>
        </w:rPr>
        <w:t>【</w:t>
      </w:r>
      <w:r w:rsidRPr="008E78A2">
        <w:rPr>
          <w:rFonts w:ascii="Times New Roman" w:hAnsi="Times New Roman" w:cs="Times New Roman"/>
          <w:b/>
          <w:kern w:val="0"/>
          <w:lang w:bidi="en-US"/>
        </w:rPr>
        <w:t>LPCVD Nitride</w:t>
      </w:r>
      <w:r w:rsidRPr="008E78A2">
        <w:rPr>
          <w:rFonts w:ascii="Times New Roman" w:hAnsi="Times New Roman" w:cs="Times New Roman"/>
          <w:b/>
          <w:kern w:val="0"/>
          <w:lang w:bidi="en-US"/>
        </w:rPr>
        <w:t>】</w:t>
      </w:r>
    </w:p>
    <w:p w14:paraId="5030CA31" w14:textId="3F943056" w:rsidR="00BE010C" w:rsidRPr="008E78A2" w:rsidRDefault="00BE010C">
      <w:pPr>
        <w:rPr>
          <w:rFonts w:ascii="Times New Roman" w:eastAsia="標楷體" w:hAnsi="Times New Roman" w:cs="Times New Roman"/>
          <w:b/>
          <w:bCs/>
          <w:kern w:val="0"/>
        </w:rPr>
      </w:pPr>
      <w:r w:rsidRPr="008E78A2">
        <w:rPr>
          <w:rFonts w:ascii="Times New Roman" w:hAnsi="Times New Roman" w:cs="Times New Roman"/>
          <w:b/>
          <w:kern w:val="0"/>
          <w:lang w:bidi="en-US"/>
        </w:rPr>
        <w:t>Temperature 780°C, pressure 350mTorr and film thickness 30~10,000Å</w:t>
      </w:r>
    </w:p>
    <w:p w14:paraId="7AC9907E"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The property of LPCVD Nitride film is a tensile stress above 10</w:t>
      </w:r>
      <w:r w:rsidRPr="008E78A2">
        <w:rPr>
          <w:rFonts w:ascii="Times New Roman" w:hAnsi="Times New Roman" w:cs="Times New Roman"/>
          <w:b/>
          <w:kern w:val="0"/>
          <w:vertAlign w:val="superscript"/>
          <w:lang w:bidi="en-US"/>
        </w:rPr>
        <w:t>10</w:t>
      </w:r>
      <w:r w:rsidRPr="008E78A2">
        <w:rPr>
          <w:rFonts w:ascii="Times New Roman" w:hAnsi="Times New Roman" w:cs="Times New Roman"/>
          <w:b/>
          <w:kern w:val="0"/>
          <w:lang w:bidi="en-US"/>
        </w:rPr>
        <w:t>dyne/cm</w:t>
      </w:r>
      <w:r w:rsidRPr="008E78A2">
        <w:rPr>
          <w:rFonts w:ascii="Times New Roman" w:hAnsi="Times New Roman" w:cs="Times New Roman"/>
          <w:b/>
          <w:kern w:val="0"/>
          <w:vertAlign w:val="superscript"/>
          <w:lang w:bidi="en-US"/>
        </w:rPr>
        <w:t>2</w:t>
      </w:r>
      <w:r w:rsidRPr="008E78A2">
        <w:rPr>
          <w:rFonts w:ascii="Times New Roman" w:hAnsi="Times New Roman" w:cs="Times New Roman"/>
          <w:b/>
          <w:kern w:val="0"/>
          <w:lang w:bidi="en-US"/>
        </w:rPr>
        <w:t>. It is recommended to deposit a film within a certain range to avoid cracks.</w:t>
      </w:r>
    </w:p>
    <w:p w14:paraId="21B928B0" w14:textId="77777777" w:rsidR="00BE010C" w:rsidRPr="008E78A2" w:rsidRDefault="00BE010C" w:rsidP="00BE010C">
      <w:pPr>
        <w:rPr>
          <w:rFonts w:ascii="Times New Roman" w:eastAsia="標楷體" w:hAnsi="Times New Roman" w:cs="Times New Roman"/>
          <w:b/>
          <w:bCs/>
          <w:kern w:val="0"/>
        </w:rPr>
      </w:pPr>
      <w:r w:rsidRPr="008E78A2">
        <w:rPr>
          <w:rFonts w:ascii="Times New Roman" w:hAnsi="Times New Roman" w:cs="Times New Roman"/>
          <w:b/>
          <w:kern w:val="0"/>
          <w:lang w:bidi="en-US"/>
        </w:rPr>
        <w:t>Nitride deposited by PEVCD is free of this concern and we can control ion bombardment on deposited films by tuning RF power to lower the tensile stress of SiN</w:t>
      </w:r>
      <w:r w:rsidRPr="008E78A2">
        <w:rPr>
          <w:rFonts w:ascii="Times New Roman" w:hAnsi="Times New Roman" w:cs="Times New Roman"/>
          <w:b/>
          <w:kern w:val="0"/>
          <w:vertAlign w:val="subscript"/>
          <w:lang w:bidi="en-US"/>
        </w:rPr>
        <w:t>x</w:t>
      </w:r>
      <w:r w:rsidRPr="008E78A2">
        <w:rPr>
          <w:rFonts w:ascii="Times New Roman" w:hAnsi="Times New Roman" w:cs="Times New Roman"/>
          <w:b/>
          <w:kern w:val="0"/>
          <w:lang w:bidi="en-US"/>
        </w:rPr>
        <w:t xml:space="preserve"> films.</w:t>
      </w:r>
    </w:p>
    <w:p w14:paraId="30E24497" w14:textId="77777777" w:rsidR="005E2DBC" w:rsidRPr="008E78A2" w:rsidRDefault="005E2DBC" w:rsidP="00BE010C">
      <w:pPr>
        <w:rPr>
          <w:rFonts w:ascii="Times New Roman" w:eastAsia="標楷體" w:hAnsi="Times New Roman" w:cs="Times New Roman"/>
          <w:b/>
          <w:bCs/>
          <w:kern w:val="0"/>
        </w:rPr>
      </w:pPr>
    </w:p>
    <w:tbl>
      <w:tblPr>
        <w:tblW w:w="8307" w:type="dxa"/>
        <w:jc w:val="center"/>
        <w:tblLayout w:type="fixed"/>
        <w:tblCellMar>
          <w:top w:w="28" w:type="dxa"/>
          <w:left w:w="57" w:type="dxa"/>
          <w:bottom w:w="28" w:type="dxa"/>
          <w:right w:w="57" w:type="dxa"/>
        </w:tblCellMar>
        <w:tblLook w:val="0000" w:firstRow="0" w:lastRow="0" w:firstColumn="0" w:lastColumn="0" w:noHBand="0" w:noVBand="0"/>
      </w:tblPr>
      <w:tblGrid>
        <w:gridCol w:w="2893"/>
        <w:gridCol w:w="2577"/>
        <w:gridCol w:w="2837"/>
      </w:tblGrid>
      <w:tr w:rsidR="005E2DBC" w:rsidRPr="008E78A2" w14:paraId="2224553C" w14:textId="77777777" w:rsidTr="00E258BA">
        <w:trPr>
          <w:jc w:val="center"/>
        </w:trPr>
        <w:tc>
          <w:tcPr>
            <w:tcW w:w="1258" w:type="dxa"/>
            <w:shd w:val="clear" w:color="auto" w:fill="auto"/>
          </w:tcPr>
          <w:p w14:paraId="7CDE72FB"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Characteristics</w:t>
            </w:r>
          </w:p>
        </w:tc>
        <w:tc>
          <w:tcPr>
            <w:tcW w:w="1121" w:type="dxa"/>
            <w:shd w:val="clear" w:color="auto" w:fill="auto"/>
          </w:tcPr>
          <w:p w14:paraId="7CEDFEB1"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LPCVD</w:t>
            </w:r>
          </w:p>
        </w:tc>
        <w:tc>
          <w:tcPr>
            <w:tcW w:w="1234" w:type="dxa"/>
            <w:shd w:val="clear" w:color="auto" w:fill="auto"/>
          </w:tcPr>
          <w:p w14:paraId="5150C1B6"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PECVD</w:t>
            </w:r>
          </w:p>
        </w:tc>
      </w:tr>
      <w:tr w:rsidR="005E2DBC" w:rsidRPr="008E78A2" w14:paraId="09213947" w14:textId="77777777" w:rsidTr="00E258BA">
        <w:trPr>
          <w:jc w:val="center"/>
        </w:trPr>
        <w:tc>
          <w:tcPr>
            <w:tcW w:w="1258" w:type="dxa"/>
            <w:shd w:val="clear" w:color="auto" w:fill="auto"/>
          </w:tcPr>
          <w:p w14:paraId="66E6AAC6" w14:textId="77777777" w:rsidR="005E2DBC" w:rsidRPr="008E78A2" w:rsidRDefault="005E2DBC" w:rsidP="00E258BA">
            <w:pPr>
              <w:spacing w:line="0" w:lineRule="atLeast"/>
              <w:jc w:val="center"/>
              <w:rPr>
                <w:rFonts w:ascii="Times New Roman" w:eastAsia="標楷體" w:hAnsi="Times New Roman" w:cs="Times New Roman"/>
                <w:b/>
                <w:bCs/>
                <w:sz w:val="28"/>
                <w:szCs w:val="28"/>
              </w:rPr>
            </w:pPr>
          </w:p>
        </w:tc>
        <w:tc>
          <w:tcPr>
            <w:tcW w:w="1121" w:type="dxa"/>
            <w:shd w:val="clear" w:color="auto" w:fill="auto"/>
          </w:tcPr>
          <w:p w14:paraId="3A324ED0" w14:textId="77777777" w:rsidR="005E2DBC" w:rsidRPr="008E78A2" w:rsidRDefault="005E2DBC" w:rsidP="00E258BA">
            <w:pPr>
              <w:spacing w:line="0" w:lineRule="atLeast"/>
              <w:jc w:val="center"/>
              <w:rPr>
                <w:rFonts w:ascii="Times New Roman" w:eastAsia="標楷體" w:hAnsi="Times New Roman" w:cs="Times New Roman"/>
                <w:b/>
                <w:bCs/>
                <w:sz w:val="28"/>
                <w:szCs w:val="28"/>
              </w:rPr>
            </w:pPr>
          </w:p>
        </w:tc>
        <w:tc>
          <w:tcPr>
            <w:tcW w:w="1234" w:type="dxa"/>
            <w:shd w:val="clear" w:color="auto" w:fill="auto"/>
          </w:tcPr>
          <w:p w14:paraId="37065615" w14:textId="77777777" w:rsidR="005E2DBC" w:rsidRPr="008E78A2" w:rsidRDefault="005E2DBC" w:rsidP="00E258BA">
            <w:pPr>
              <w:spacing w:line="0" w:lineRule="atLeast"/>
              <w:jc w:val="center"/>
              <w:rPr>
                <w:rFonts w:ascii="Times New Roman" w:eastAsia="標楷體" w:hAnsi="Times New Roman" w:cs="Times New Roman"/>
                <w:b/>
                <w:bCs/>
                <w:sz w:val="28"/>
                <w:szCs w:val="28"/>
              </w:rPr>
            </w:pPr>
          </w:p>
        </w:tc>
      </w:tr>
      <w:tr w:rsidR="005E2DBC" w:rsidRPr="008E78A2" w14:paraId="2C03A901" w14:textId="77777777" w:rsidTr="00E258BA">
        <w:trPr>
          <w:jc w:val="center"/>
        </w:trPr>
        <w:tc>
          <w:tcPr>
            <w:tcW w:w="1258" w:type="dxa"/>
            <w:shd w:val="clear" w:color="auto" w:fill="auto"/>
          </w:tcPr>
          <w:p w14:paraId="5A9EFD82" w14:textId="4F057A3B"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Deposition temperature (°C)</w:t>
            </w:r>
          </w:p>
        </w:tc>
        <w:tc>
          <w:tcPr>
            <w:tcW w:w="1121" w:type="dxa"/>
            <w:shd w:val="clear" w:color="auto" w:fill="auto"/>
          </w:tcPr>
          <w:p w14:paraId="20703E38"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650-800</w:t>
            </w:r>
          </w:p>
        </w:tc>
        <w:tc>
          <w:tcPr>
            <w:tcW w:w="1234" w:type="dxa"/>
            <w:shd w:val="clear" w:color="auto" w:fill="auto"/>
          </w:tcPr>
          <w:p w14:paraId="0D0FA398"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250-400</w:t>
            </w:r>
          </w:p>
        </w:tc>
      </w:tr>
      <w:tr w:rsidR="005E2DBC" w:rsidRPr="008E78A2" w14:paraId="4A356837" w14:textId="77777777" w:rsidTr="00E258BA">
        <w:trPr>
          <w:jc w:val="center"/>
        </w:trPr>
        <w:tc>
          <w:tcPr>
            <w:tcW w:w="1258" w:type="dxa"/>
            <w:shd w:val="clear" w:color="auto" w:fill="auto"/>
          </w:tcPr>
          <w:p w14:paraId="23775A57"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Operating pressure (mTorr)</w:t>
            </w:r>
          </w:p>
        </w:tc>
        <w:tc>
          <w:tcPr>
            <w:tcW w:w="1121" w:type="dxa"/>
            <w:shd w:val="clear" w:color="auto" w:fill="auto"/>
          </w:tcPr>
          <w:p w14:paraId="34D18051"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100-1000</w:t>
            </w:r>
          </w:p>
        </w:tc>
        <w:tc>
          <w:tcPr>
            <w:tcW w:w="1234" w:type="dxa"/>
            <w:shd w:val="clear" w:color="auto" w:fill="auto"/>
          </w:tcPr>
          <w:p w14:paraId="64346C8E"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1000-5000</w:t>
            </w:r>
          </w:p>
        </w:tc>
      </w:tr>
      <w:tr w:rsidR="005E2DBC" w:rsidRPr="008E78A2" w14:paraId="051874B2" w14:textId="77777777" w:rsidTr="00E258BA">
        <w:trPr>
          <w:jc w:val="center"/>
        </w:trPr>
        <w:tc>
          <w:tcPr>
            <w:tcW w:w="1258" w:type="dxa"/>
            <w:shd w:val="clear" w:color="auto" w:fill="auto"/>
          </w:tcPr>
          <w:p w14:paraId="7DEBDDA5"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Main ingredients</w:t>
            </w:r>
          </w:p>
        </w:tc>
        <w:tc>
          <w:tcPr>
            <w:tcW w:w="1121" w:type="dxa"/>
            <w:shd w:val="clear" w:color="auto" w:fill="auto"/>
          </w:tcPr>
          <w:p w14:paraId="5CA2F0B6"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Si</w:t>
            </w:r>
            <w:r w:rsidRPr="008E78A2">
              <w:rPr>
                <w:rFonts w:ascii="Times New Roman" w:hAnsi="Times New Roman" w:cs="Times New Roman"/>
                <w:b/>
                <w:sz w:val="28"/>
                <w:vertAlign w:val="subscript"/>
                <w:lang w:bidi="en-US"/>
              </w:rPr>
              <w:t>3</w:t>
            </w:r>
            <w:r w:rsidRPr="008E78A2">
              <w:rPr>
                <w:rFonts w:ascii="Times New Roman" w:hAnsi="Times New Roman" w:cs="Times New Roman"/>
                <w:b/>
                <w:sz w:val="28"/>
                <w:lang w:bidi="en-US"/>
              </w:rPr>
              <w:t>N</w:t>
            </w:r>
            <w:r w:rsidRPr="008E78A2">
              <w:rPr>
                <w:rFonts w:ascii="Times New Roman" w:hAnsi="Times New Roman" w:cs="Times New Roman"/>
                <w:b/>
                <w:sz w:val="28"/>
                <w:vertAlign w:val="subscript"/>
                <w:lang w:bidi="en-US"/>
              </w:rPr>
              <w:t>4</w:t>
            </w:r>
          </w:p>
        </w:tc>
        <w:tc>
          <w:tcPr>
            <w:tcW w:w="1234" w:type="dxa"/>
            <w:shd w:val="clear" w:color="auto" w:fill="auto"/>
          </w:tcPr>
          <w:p w14:paraId="71F95400"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SiN</w:t>
            </w:r>
            <w:r w:rsidRPr="008E78A2">
              <w:rPr>
                <w:rFonts w:ascii="Times New Roman" w:hAnsi="Times New Roman" w:cs="Times New Roman"/>
                <w:b/>
                <w:sz w:val="28"/>
                <w:vertAlign w:val="subscript"/>
                <w:lang w:bidi="en-US"/>
              </w:rPr>
              <w:t>x</w:t>
            </w:r>
            <w:r w:rsidRPr="008E78A2">
              <w:rPr>
                <w:rFonts w:ascii="Times New Roman" w:hAnsi="Times New Roman" w:cs="Times New Roman"/>
                <w:b/>
                <w:sz w:val="28"/>
                <w:lang w:bidi="en-US"/>
              </w:rPr>
              <w:t>:H</w:t>
            </w:r>
          </w:p>
        </w:tc>
      </w:tr>
      <w:tr w:rsidR="005E2DBC" w:rsidRPr="008E78A2" w14:paraId="4AFB03D8" w14:textId="77777777" w:rsidTr="00E258BA">
        <w:trPr>
          <w:jc w:val="center"/>
        </w:trPr>
        <w:tc>
          <w:tcPr>
            <w:tcW w:w="1258" w:type="dxa"/>
            <w:shd w:val="clear" w:color="auto" w:fill="auto"/>
          </w:tcPr>
          <w:p w14:paraId="16418B56" w14:textId="7F877EA0"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Density (g/cm</w:t>
            </w:r>
            <w:r w:rsidRPr="008E78A2">
              <w:rPr>
                <w:rFonts w:ascii="Times New Roman" w:hAnsi="Times New Roman" w:cs="Times New Roman"/>
                <w:b/>
                <w:sz w:val="28"/>
                <w:vertAlign w:val="superscript"/>
                <w:lang w:bidi="en-US"/>
              </w:rPr>
              <w:t>3</w:t>
            </w:r>
            <w:r w:rsidRPr="008E78A2">
              <w:rPr>
                <w:rFonts w:ascii="Times New Roman" w:hAnsi="Times New Roman" w:cs="Times New Roman"/>
                <w:b/>
                <w:sz w:val="28"/>
                <w:lang w:bidi="en-US"/>
              </w:rPr>
              <w:t>)</w:t>
            </w:r>
          </w:p>
        </w:tc>
        <w:tc>
          <w:tcPr>
            <w:tcW w:w="1121" w:type="dxa"/>
            <w:shd w:val="clear" w:color="auto" w:fill="auto"/>
          </w:tcPr>
          <w:p w14:paraId="6B8B1E55"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2.8-3.1</w:t>
            </w:r>
          </w:p>
        </w:tc>
        <w:tc>
          <w:tcPr>
            <w:tcW w:w="1234" w:type="dxa"/>
            <w:shd w:val="clear" w:color="auto" w:fill="auto"/>
          </w:tcPr>
          <w:p w14:paraId="531796A4"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2.3-3.2</w:t>
            </w:r>
          </w:p>
        </w:tc>
      </w:tr>
      <w:tr w:rsidR="005E2DBC" w:rsidRPr="008E78A2" w14:paraId="6798D058" w14:textId="77777777" w:rsidTr="00E258BA">
        <w:trPr>
          <w:jc w:val="center"/>
        </w:trPr>
        <w:tc>
          <w:tcPr>
            <w:tcW w:w="1258" w:type="dxa"/>
            <w:shd w:val="clear" w:color="auto" w:fill="auto"/>
          </w:tcPr>
          <w:p w14:paraId="1ACF4F63"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Refractive index</w:t>
            </w:r>
          </w:p>
        </w:tc>
        <w:tc>
          <w:tcPr>
            <w:tcW w:w="1121" w:type="dxa"/>
            <w:shd w:val="clear" w:color="auto" w:fill="auto"/>
          </w:tcPr>
          <w:p w14:paraId="1E253B3E"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2.0</w:t>
            </w:r>
          </w:p>
        </w:tc>
        <w:tc>
          <w:tcPr>
            <w:tcW w:w="1234" w:type="dxa"/>
            <w:shd w:val="clear" w:color="auto" w:fill="auto"/>
          </w:tcPr>
          <w:p w14:paraId="155E8ECB"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1.9-2.1</w:t>
            </w:r>
          </w:p>
        </w:tc>
      </w:tr>
      <w:tr w:rsidR="005E2DBC" w:rsidRPr="008E78A2" w14:paraId="1FFD9CAF" w14:textId="77777777" w:rsidTr="00E258BA">
        <w:trPr>
          <w:jc w:val="center"/>
        </w:trPr>
        <w:tc>
          <w:tcPr>
            <w:tcW w:w="1258" w:type="dxa"/>
            <w:shd w:val="clear" w:color="auto" w:fill="auto"/>
          </w:tcPr>
          <w:p w14:paraId="6C7DAE8F"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Dielectric constant</w:t>
            </w:r>
          </w:p>
        </w:tc>
        <w:tc>
          <w:tcPr>
            <w:tcW w:w="1121" w:type="dxa"/>
            <w:shd w:val="clear" w:color="auto" w:fill="auto"/>
          </w:tcPr>
          <w:p w14:paraId="2C9EA80D"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6-7</w:t>
            </w:r>
          </w:p>
        </w:tc>
        <w:tc>
          <w:tcPr>
            <w:tcW w:w="1234" w:type="dxa"/>
            <w:shd w:val="clear" w:color="auto" w:fill="auto"/>
          </w:tcPr>
          <w:p w14:paraId="5DA1B730"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6-9</w:t>
            </w:r>
          </w:p>
        </w:tc>
      </w:tr>
      <w:tr w:rsidR="005E2DBC" w:rsidRPr="008E78A2" w14:paraId="11910B12" w14:textId="77777777" w:rsidTr="00E258BA">
        <w:trPr>
          <w:jc w:val="center"/>
        </w:trPr>
        <w:tc>
          <w:tcPr>
            <w:tcW w:w="1258" w:type="dxa"/>
            <w:shd w:val="clear" w:color="auto" w:fill="auto"/>
          </w:tcPr>
          <w:p w14:paraId="5F709CCB" w14:textId="41838EC4"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Stress (dyne/cm</w:t>
            </w:r>
            <w:r w:rsidRPr="008E78A2">
              <w:rPr>
                <w:rFonts w:ascii="Times New Roman" w:hAnsi="Times New Roman" w:cs="Times New Roman"/>
                <w:b/>
                <w:sz w:val="28"/>
                <w:vertAlign w:val="superscript"/>
                <w:lang w:bidi="en-US"/>
              </w:rPr>
              <w:t>2</w:t>
            </w:r>
            <w:r w:rsidRPr="008E78A2">
              <w:rPr>
                <w:rFonts w:ascii="Times New Roman" w:hAnsi="Times New Roman" w:cs="Times New Roman"/>
                <w:b/>
                <w:sz w:val="28"/>
                <w:lang w:bidi="en-US"/>
              </w:rPr>
              <w:t>)</w:t>
            </w:r>
          </w:p>
        </w:tc>
        <w:tc>
          <w:tcPr>
            <w:tcW w:w="1121" w:type="dxa"/>
            <w:shd w:val="clear" w:color="auto" w:fill="auto"/>
          </w:tcPr>
          <w:p w14:paraId="7E3C12ED" w14:textId="21AA15A4"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&gt;10</w:t>
            </w:r>
            <w:r w:rsidRPr="008E78A2">
              <w:rPr>
                <w:rFonts w:ascii="Times New Roman" w:hAnsi="Times New Roman" w:cs="Times New Roman"/>
                <w:b/>
                <w:sz w:val="28"/>
                <w:vertAlign w:val="superscript"/>
                <w:lang w:bidi="en-US"/>
              </w:rPr>
              <w:t xml:space="preserve">10 </w:t>
            </w:r>
            <w:r w:rsidRPr="008E78A2">
              <w:rPr>
                <w:rFonts w:ascii="Times New Roman" w:hAnsi="Times New Roman" w:cs="Times New Roman"/>
                <w:b/>
                <w:sz w:val="28"/>
                <w:lang w:bidi="en-US"/>
              </w:rPr>
              <w:t>(tensile)</w:t>
            </w:r>
          </w:p>
        </w:tc>
        <w:tc>
          <w:tcPr>
            <w:tcW w:w="1234" w:type="dxa"/>
            <w:shd w:val="clear" w:color="auto" w:fill="auto"/>
          </w:tcPr>
          <w:p w14:paraId="61AEFF9D" w14:textId="77777777" w:rsidR="005E2DBC" w:rsidRPr="008E78A2" w:rsidRDefault="005E2DBC" w:rsidP="00E258BA">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+2x10</w:t>
            </w:r>
            <w:r w:rsidRPr="008E78A2">
              <w:rPr>
                <w:rFonts w:ascii="Times New Roman" w:hAnsi="Times New Roman" w:cs="Times New Roman"/>
                <w:b/>
                <w:sz w:val="28"/>
                <w:vertAlign w:val="superscript"/>
                <w:lang w:bidi="en-US"/>
              </w:rPr>
              <w:t>9</w:t>
            </w:r>
            <w:r w:rsidRPr="008E78A2">
              <w:rPr>
                <w:rFonts w:ascii="Times New Roman" w:hAnsi="Times New Roman" w:cs="Times New Roman"/>
                <w:b/>
                <w:sz w:val="28"/>
                <w:lang w:bidi="en-US"/>
              </w:rPr>
              <w:t>-5x10</w:t>
            </w:r>
            <w:r w:rsidRPr="008E78A2">
              <w:rPr>
                <w:rFonts w:ascii="Times New Roman" w:hAnsi="Times New Roman" w:cs="Times New Roman"/>
                <w:b/>
                <w:sz w:val="28"/>
                <w:vertAlign w:val="superscript"/>
                <w:lang w:bidi="en-US"/>
              </w:rPr>
              <w:t>9</w:t>
            </w:r>
          </w:p>
        </w:tc>
      </w:tr>
    </w:tbl>
    <w:p w14:paraId="575AA59A" w14:textId="7D9A53EF" w:rsidR="00BE010C" w:rsidRPr="008E78A2" w:rsidRDefault="00BE010C">
      <w:pPr>
        <w:rPr>
          <w:rFonts w:ascii="Times New Roman" w:eastAsia="標楷體" w:hAnsi="Times New Roman" w:cs="Times New Roman"/>
          <w:kern w:val="0"/>
        </w:rPr>
      </w:pPr>
    </w:p>
    <w:p w14:paraId="7789FFD3" w14:textId="77777777" w:rsidR="00E258BA" w:rsidRPr="008E78A2" w:rsidRDefault="00BE010C">
      <w:pPr>
        <w:rPr>
          <w:rFonts w:ascii="Times New Roman" w:eastAsia="標楷體" w:hAnsi="Times New Roman" w:cs="Times New Roman"/>
          <w:b/>
          <w:bCs/>
          <w:kern w:val="0"/>
        </w:rPr>
      </w:pPr>
      <w:r w:rsidRPr="008E78A2">
        <w:rPr>
          <w:rFonts w:ascii="Times New Roman" w:hAnsi="Times New Roman" w:cs="Times New Roman"/>
          <w:b/>
          <w:kern w:val="0"/>
          <w:lang w:bidi="en-US"/>
        </w:rPr>
        <w:lastRenderedPageBreak/>
        <w:t>[LPCVD TEOS Oxide]</w:t>
      </w:r>
    </w:p>
    <w:p w14:paraId="4B8FF197" w14:textId="36084D4B" w:rsidR="00BE010C" w:rsidRPr="008E78A2" w:rsidRDefault="00BE010C">
      <w:pPr>
        <w:rPr>
          <w:rFonts w:ascii="Times New Roman" w:eastAsia="標楷體" w:hAnsi="Times New Roman" w:cs="Times New Roman"/>
          <w:b/>
          <w:bCs/>
          <w:kern w:val="0"/>
        </w:rPr>
      </w:pPr>
      <w:r w:rsidRPr="008E78A2">
        <w:rPr>
          <w:rFonts w:ascii="Times New Roman" w:hAnsi="Times New Roman" w:cs="Times New Roman"/>
          <w:b/>
          <w:kern w:val="0"/>
          <w:lang w:bidi="en-US"/>
        </w:rPr>
        <w:t>Temperature 700°C, pressure 350mTorr and film thickness 30~10,000Å</w:t>
      </w:r>
    </w:p>
    <w:p w14:paraId="6C34163A"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TEOS (Tetra-Ethyl-Ortho-Silicate) is liquid under room temperature and normal pressure. When used, it is necessary to be heated correctly to increase its saturated vapor pressure (around 40°C~70°C, NDL 60°C).</w:t>
      </w:r>
    </w:p>
    <w:p w14:paraId="2545B040" w14:textId="1643B462"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 xml:space="preserve">LPCVD TEOS Oxide offers excellent </w:t>
      </w:r>
      <w:r w:rsidRPr="008E78A2">
        <w:rPr>
          <w:rFonts w:ascii="Times New Roman" w:hAnsi="Times New Roman" w:cs="Times New Roman"/>
          <w:b/>
          <w:kern w:val="0"/>
          <w:u w:val="single"/>
          <w:lang w:bidi="en-US"/>
        </w:rPr>
        <w:t>step coverage</w:t>
      </w:r>
      <w:r w:rsidRPr="008E78A2">
        <w:rPr>
          <w:rFonts w:ascii="Times New Roman" w:hAnsi="Times New Roman" w:cs="Times New Roman"/>
          <w:b/>
          <w:kern w:val="0"/>
          <w:lang w:bidi="en-US"/>
        </w:rPr>
        <w:t xml:space="preserve"> and has been massively adopted by the semiconductor industry, such as </w:t>
      </w:r>
      <w:r w:rsidRPr="008E78A2">
        <w:rPr>
          <w:rFonts w:ascii="Times New Roman" w:hAnsi="Times New Roman" w:cs="Times New Roman"/>
          <w:b/>
          <w:kern w:val="0"/>
          <w:u w:val="single"/>
          <w:lang w:bidi="en-US"/>
        </w:rPr>
        <w:t>spacer</w:t>
      </w:r>
      <w:r w:rsidRPr="008E78A2">
        <w:rPr>
          <w:rFonts w:ascii="Times New Roman" w:hAnsi="Times New Roman" w:cs="Times New Roman"/>
          <w:b/>
          <w:kern w:val="0"/>
          <w:lang w:bidi="en-US"/>
        </w:rPr>
        <w:t xml:space="preserve"> deposition (2500Å). And interpoly dielectrics (IPD), including the barrier layer under BPSG, intermetal dielectrics (IMD) and passivation (5500Å).</w:t>
      </w:r>
    </w:p>
    <w:p w14:paraId="7D87406B" w14:textId="77777777" w:rsidR="00BE010C" w:rsidRPr="008E78A2" w:rsidRDefault="00BE010C">
      <w:pPr>
        <w:rPr>
          <w:rFonts w:ascii="Times New Roman" w:eastAsia="標楷體" w:hAnsi="Times New Roman" w:cs="Times New Roman"/>
          <w:kern w:val="0"/>
        </w:rPr>
      </w:pPr>
    </w:p>
    <w:p w14:paraId="48BF396A" w14:textId="77777777" w:rsidR="00BE010C" w:rsidRPr="008E78A2" w:rsidRDefault="00BE010C">
      <w:pPr>
        <w:rPr>
          <w:rFonts w:ascii="Times New Roman" w:eastAsia="標楷體" w:hAnsi="Times New Roman" w:cs="Times New Roman"/>
          <w:b/>
          <w:bCs/>
          <w:kern w:val="0"/>
        </w:rPr>
      </w:pPr>
      <w:r w:rsidRPr="008E78A2">
        <w:rPr>
          <w:rFonts w:ascii="Times New Roman" w:hAnsi="Times New Roman" w:cs="Times New Roman"/>
          <w:b/>
          <w:kern w:val="0"/>
          <w:lang w:bidi="en-US"/>
        </w:rPr>
        <w:t>[LPCVD TEOS Oxide]</w:t>
      </w:r>
      <w:r w:rsidRPr="008E78A2">
        <w:rPr>
          <w:rFonts w:ascii="Times New Roman" w:hAnsi="Times New Roman" w:cs="Times New Roman"/>
          <w:b/>
          <w:kern w:val="0"/>
          <w:lang w:bidi="en-US"/>
        </w:rPr>
        <w:br/>
        <w:t>Temperature 700°C, pressure 350mTorr and film thickness 30~10,000Å</w:t>
      </w:r>
    </w:p>
    <w:p w14:paraId="6B0A6AC0"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SiO</w:t>
      </w:r>
      <w:r w:rsidRPr="008E78A2">
        <w:rPr>
          <w:rFonts w:ascii="Times New Roman" w:hAnsi="Times New Roman" w:cs="Times New Roman"/>
          <w:b/>
          <w:kern w:val="0"/>
          <w:vertAlign w:val="subscript"/>
          <w:lang w:bidi="en-US"/>
        </w:rPr>
        <w:t>2</w:t>
      </w:r>
      <w:r w:rsidRPr="008E78A2">
        <w:rPr>
          <w:rFonts w:ascii="Times New Roman" w:hAnsi="Times New Roman" w:cs="Times New Roman"/>
          <w:b/>
          <w:kern w:val="0"/>
          <w:lang w:bidi="en-US"/>
        </w:rPr>
        <w:t xml:space="preserve"> is widely used in VLSI, from the first mask of MOS fabrication.</w:t>
      </w:r>
    </w:p>
    <w:p w14:paraId="09AE4063"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 xml:space="preserve">But in the first stages of CMOS component fabrication, most oxide dielectric layers are produced by thermal oxidation. </w:t>
      </w:r>
    </w:p>
    <w:p w14:paraId="7CE8DA85" w14:textId="77777777" w:rsidR="00BE010C" w:rsidRPr="008E78A2" w:rsidRDefault="00BE010C" w:rsidP="00BE010C">
      <w:pPr>
        <w:rPr>
          <w:rFonts w:ascii="Times New Roman" w:eastAsia="標楷體" w:hAnsi="Times New Roman" w:cs="Times New Roman"/>
          <w:b/>
          <w:bCs/>
          <w:kern w:val="0"/>
        </w:rPr>
      </w:pPr>
      <w:r w:rsidRPr="008E78A2">
        <w:rPr>
          <w:rFonts w:ascii="Times New Roman" w:hAnsi="Times New Roman" w:cs="Times New Roman"/>
          <w:b/>
          <w:kern w:val="0"/>
          <w:lang w:bidi="en-US"/>
        </w:rPr>
        <w:t>After metal deposition, oxide will be deposited by PECVD with a rated temperature under 400°C.</w:t>
      </w:r>
    </w:p>
    <w:p w14:paraId="04ABCFCC" w14:textId="77777777" w:rsidR="00E258BA" w:rsidRPr="008E78A2" w:rsidRDefault="00E258BA" w:rsidP="00BE010C">
      <w:pPr>
        <w:rPr>
          <w:rFonts w:ascii="Times New Roman" w:eastAsia="標楷體" w:hAnsi="Times New Roman" w:cs="Times New Roman"/>
          <w:b/>
          <w:bCs/>
          <w:kern w:val="0"/>
        </w:rPr>
      </w:pPr>
    </w:p>
    <w:tbl>
      <w:tblPr>
        <w:tblW w:w="8307" w:type="dxa"/>
        <w:jc w:val="center"/>
        <w:tblLayout w:type="fixed"/>
        <w:tblCellMar>
          <w:top w:w="28" w:type="dxa"/>
          <w:left w:w="57" w:type="dxa"/>
          <w:bottom w:w="28" w:type="dxa"/>
          <w:right w:w="57" w:type="dxa"/>
        </w:tblCellMar>
        <w:tblLook w:val="0000" w:firstRow="0" w:lastRow="0" w:firstColumn="0" w:lastColumn="0" w:noHBand="0" w:noVBand="0"/>
      </w:tblPr>
      <w:tblGrid>
        <w:gridCol w:w="3119"/>
        <w:gridCol w:w="2351"/>
        <w:gridCol w:w="2837"/>
      </w:tblGrid>
      <w:tr w:rsidR="00E258BA" w:rsidRPr="008E78A2" w14:paraId="4570BFDF" w14:textId="77777777" w:rsidTr="00493FB0">
        <w:trPr>
          <w:jc w:val="center"/>
        </w:trPr>
        <w:tc>
          <w:tcPr>
            <w:tcW w:w="3119" w:type="dxa"/>
            <w:shd w:val="clear" w:color="auto" w:fill="auto"/>
          </w:tcPr>
          <w:p w14:paraId="642AF8A5" w14:textId="77777777" w:rsidR="00E258BA" w:rsidRPr="008E78A2" w:rsidRDefault="00E258BA" w:rsidP="00ED77D0">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Characteristics</w:t>
            </w:r>
          </w:p>
        </w:tc>
        <w:tc>
          <w:tcPr>
            <w:tcW w:w="2351" w:type="dxa"/>
            <w:shd w:val="clear" w:color="auto" w:fill="auto"/>
          </w:tcPr>
          <w:p w14:paraId="5F91C687" w14:textId="77777777" w:rsidR="00E258BA" w:rsidRPr="008E78A2" w:rsidRDefault="00E258BA" w:rsidP="00ED77D0">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LPCVD</w:t>
            </w:r>
          </w:p>
        </w:tc>
        <w:tc>
          <w:tcPr>
            <w:tcW w:w="2837" w:type="dxa"/>
            <w:shd w:val="clear" w:color="auto" w:fill="auto"/>
          </w:tcPr>
          <w:p w14:paraId="767A1B28" w14:textId="77777777" w:rsidR="00E258BA" w:rsidRPr="008E78A2" w:rsidRDefault="00E258BA" w:rsidP="00ED77D0">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PECVD</w:t>
            </w:r>
          </w:p>
        </w:tc>
      </w:tr>
      <w:tr w:rsidR="00E258BA" w:rsidRPr="008E78A2" w14:paraId="260FE653" w14:textId="77777777" w:rsidTr="00493FB0">
        <w:trPr>
          <w:jc w:val="center"/>
        </w:trPr>
        <w:tc>
          <w:tcPr>
            <w:tcW w:w="3119" w:type="dxa"/>
            <w:shd w:val="clear" w:color="auto" w:fill="auto"/>
          </w:tcPr>
          <w:p w14:paraId="117DAF0C" w14:textId="77777777" w:rsidR="00E258BA" w:rsidRPr="008E78A2" w:rsidRDefault="00E258BA" w:rsidP="00E258BA">
            <w:pPr>
              <w:spacing w:line="0" w:lineRule="atLeast"/>
              <w:rPr>
                <w:rFonts w:ascii="Times New Roman" w:eastAsia="標楷體" w:hAnsi="Times New Roman" w:cs="Times New Roman"/>
                <w:b/>
                <w:bCs/>
                <w:sz w:val="28"/>
                <w:szCs w:val="28"/>
              </w:rPr>
            </w:pPr>
          </w:p>
        </w:tc>
        <w:tc>
          <w:tcPr>
            <w:tcW w:w="2351" w:type="dxa"/>
            <w:shd w:val="clear" w:color="auto" w:fill="auto"/>
          </w:tcPr>
          <w:p w14:paraId="1DB11B74" w14:textId="77777777" w:rsidR="00E258BA" w:rsidRPr="008E78A2" w:rsidRDefault="00E258BA" w:rsidP="00ED77D0">
            <w:pPr>
              <w:spacing w:line="0" w:lineRule="atLeast"/>
              <w:jc w:val="center"/>
              <w:rPr>
                <w:rFonts w:ascii="Times New Roman" w:eastAsia="標楷體" w:hAnsi="Times New Roman" w:cs="Times New Roman"/>
                <w:b/>
                <w:bCs/>
                <w:sz w:val="28"/>
                <w:szCs w:val="28"/>
              </w:rPr>
            </w:pPr>
          </w:p>
        </w:tc>
        <w:tc>
          <w:tcPr>
            <w:tcW w:w="2837" w:type="dxa"/>
            <w:shd w:val="clear" w:color="auto" w:fill="auto"/>
          </w:tcPr>
          <w:p w14:paraId="2E76FE8B" w14:textId="77777777" w:rsidR="00E258BA" w:rsidRPr="008E78A2" w:rsidRDefault="00E258BA" w:rsidP="00ED77D0">
            <w:pPr>
              <w:spacing w:line="0" w:lineRule="atLeast"/>
              <w:jc w:val="center"/>
              <w:rPr>
                <w:rFonts w:ascii="Times New Roman" w:eastAsia="標楷體" w:hAnsi="Times New Roman" w:cs="Times New Roman"/>
                <w:b/>
                <w:bCs/>
                <w:sz w:val="28"/>
                <w:szCs w:val="28"/>
              </w:rPr>
            </w:pPr>
          </w:p>
        </w:tc>
      </w:tr>
      <w:tr w:rsidR="00E258BA" w:rsidRPr="008E78A2" w14:paraId="0CEC10FC" w14:textId="77777777" w:rsidTr="00493FB0">
        <w:trPr>
          <w:jc w:val="center"/>
        </w:trPr>
        <w:tc>
          <w:tcPr>
            <w:tcW w:w="3119" w:type="dxa"/>
            <w:shd w:val="clear" w:color="auto" w:fill="auto"/>
          </w:tcPr>
          <w:p w14:paraId="4B03D119" w14:textId="67F2BB3E" w:rsidR="00E258BA" w:rsidRPr="008E78A2" w:rsidRDefault="00E258BA" w:rsidP="00E258BA">
            <w:pPr>
              <w:spacing w:line="0" w:lineRule="atLeast"/>
              <w:rPr>
                <w:rFonts w:ascii="Times New Roman" w:eastAsia="標楷體" w:hAnsi="Times New Roman" w:cs="Times New Roman"/>
                <w:b/>
                <w:bCs/>
                <w:sz w:val="28"/>
                <w:szCs w:val="28"/>
              </w:rPr>
            </w:pPr>
            <w:r w:rsidRPr="008E78A2">
              <w:rPr>
                <w:rFonts w:ascii="Times New Roman" w:hAnsi="Times New Roman" w:cs="Times New Roman"/>
                <w:b/>
                <w:sz w:val="28"/>
                <w:lang w:bidi="en-US"/>
              </w:rPr>
              <w:t>Deposition temperature (°C)</w:t>
            </w:r>
          </w:p>
        </w:tc>
        <w:tc>
          <w:tcPr>
            <w:tcW w:w="2351" w:type="dxa"/>
            <w:shd w:val="clear" w:color="auto" w:fill="auto"/>
          </w:tcPr>
          <w:p w14:paraId="6C7988D7" w14:textId="7D57C1EE" w:rsidR="00E258BA" w:rsidRPr="008E78A2" w:rsidRDefault="00E258BA" w:rsidP="00ED77D0">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650~750</w:t>
            </w:r>
          </w:p>
        </w:tc>
        <w:tc>
          <w:tcPr>
            <w:tcW w:w="2837" w:type="dxa"/>
            <w:shd w:val="clear" w:color="auto" w:fill="auto"/>
          </w:tcPr>
          <w:p w14:paraId="0D839B5E" w14:textId="0E416D84" w:rsidR="00E258BA" w:rsidRPr="008E78A2" w:rsidRDefault="00E258BA" w:rsidP="00ED77D0">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300~400</w:t>
            </w:r>
          </w:p>
        </w:tc>
      </w:tr>
      <w:tr w:rsidR="00E258BA" w:rsidRPr="008E78A2" w14:paraId="6AE6F9AF" w14:textId="77777777" w:rsidTr="00493FB0">
        <w:trPr>
          <w:jc w:val="center"/>
        </w:trPr>
        <w:tc>
          <w:tcPr>
            <w:tcW w:w="3119" w:type="dxa"/>
            <w:shd w:val="clear" w:color="auto" w:fill="auto"/>
          </w:tcPr>
          <w:p w14:paraId="575450FD" w14:textId="77777777" w:rsidR="00E258BA" w:rsidRPr="008E78A2" w:rsidRDefault="00E258BA" w:rsidP="00E258BA">
            <w:pPr>
              <w:spacing w:line="0" w:lineRule="atLeast"/>
              <w:rPr>
                <w:rFonts w:ascii="Times New Roman" w:eastAsia="標楷體" w:hAnsi="Times New Roman" w:cs="Times New Roman"/>
                <w:b/>
                <w:bCs/>
                <w:sz w:val="28"/>
                <w:szCs w:val="28"/>
              </w:rPr>
            </w:pPr>
            <w:r w:rsidRPr="008E78A2">
              <w:rPr>
                <w:rFonts w:ascii="Times New Roman" w:hAnsi="Times New Roman" w:cs="Times New Roman"/>
                <w:b/>
                <w:sz w:val="28"/>
                <w:lang w:bidi="en-US"/>
              </w:rPr>
              <w:t>Operating pressure (mTorr)</w:t>
            </w:r>
          </w:p>
        </w:tc>
        <w:tc>
          <w:tcPr>
            <w:tcW w:w="2351" w:type="dxa"/>
            <w:shd w:val="clear" w:color="auto" w:fill="auto"/>
          </w:tcPr>
          <w:p w14:paraId="58B3D1A6" w14:textId="429E2A7F" w:rsidR="00E258BA" w:rsidRPr="008E78A2" w:rsidRDefault="00E258BA" w:rsidP="00ED77D0">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100~1000</w:t>
            </w:r>
          </w:p>
        </w:tc>
        <w:tc>
          <w:tcPr>
            <w:tcW w:w="2837" w:type="dxa"/>
            <w:shd w:val="clear" w:color="auto" w:fill="auto"/>
          </w:tcPr>
          <w:p w14:paraId="057EC20C" w14:textId="66BC1A50" w:rsidR="00E258BA" w:rsidRPr="008E78A2" w:rsidRDefault="00E258BA" w:rsidP="00ED77D0">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1000~5000</w:t>
            </w:r>
          </w:p>
        </w:tc>
      </w:tr>
      <w:tr w:rsidR="00E258BA" w:rsidRPr="008E78A2" w14:paraId="7DE9B1AB" w14:textId="77777777" w:rsidTr="00493FB0">
        <w:trPr>
          <w:jc w:val="center"/>
        </w:trPr>
        <w:tc>
          <w:tcPr>
            <w:tcW w:w="3119" w:type="dxa"/>
            <w:shd w:val="clear" w:color="auto" w:fill="auto"/>
          </w:tcPr>
          <w:p w14:paraId="3A0598AC" w14:textId="737F64E8" w:rsidR="00E258BA" w:rsidRPr="008E78A2" w:rsidRDefault="00E258BA" w:rsidP="00E258BA">
            <w:pPr>
              <w:spacing w:line="0" w:lineRule="atLeast"/>
              <w:rPr>
                <w:rFonts w:ascii="Times New Roman" w:eastAsia="標楷體" w:hAnsi="Times New Roman" w:cs="Times New Roman"/>
                <w:b/>
                <w:bCs/>
                <w:sz w:val="28"/>
                <w:szCs w:val="28"/>
              </w:rPr>
            </w:pPr>
            <w:r w:rsidRPr="008E78A2">
              <w:rPr>
                <w:rFonts w:ascii="Times New Roman" w:hAnsi="Times New Roman" w:cs="Times New Roman"/>
                <w:b/>
                <w:sz w:val="28"/>
                <w:lang w:bidi="en-US"/>
              </w:rPr>
              <w:t>Ingredients</w:t>
            </w:r>
          </w:p>
        </w:tc>
        <w:tc>
          <w:tcPr>
            <w:tcW w:w="2351" w:type="dxa"/>
            <w:shd w:val="clear" w:color="auto" w:fill="auto"/>
          </w:tcPr>
          <w:p w14:paraId="03BEE01F" w14:textId="04457856" w:rsidR="00E258BA" w:rsidRPr="008E78A2" w:rsidRDefault="00E258BA" w:rsidP="00ED77D0">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SiO</w:t>
            </w:r>
            <w:r w:rsidRPr="008E78A2">
              <w:rPr>
                <w:rFonts w:ascii="Times New Roman" w:hAnsi="Times New Roman" w:cs="Times New Roman"/>
                <w:b/>
                <w:sz w:val="28"/>
                <w:vertAlign w:val="subscript"/>
                <w:lang w:bidi="en-US"/>
              </w:rPr>
              <w:t>2</w:t>
            </w:r>
          </w:p>
        </w:tc>
        <w:tc>
          <w:tcPr>
            <w:tcW w:w="2837" w:type="dxa"/>
            <w:shd w:val="clear" w:color="auto" w:fill="auto"/>
          </w:tcPr>
          <w:p w14:paraId="4CA8AC60" w14:textId="6C4E1557" w:rsidR="00E258BA" w:rsidRPr="008E78A2" w:rsidRDefault="00E258BA" w:rsidP="00ED77D0">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SiO</w:t>
            </w:r>
            <w:r w:rsidRPr="008E78A2">
              <w:rPr>
                <w:rFonts w:ascii="Times New Roman" w:hAnsi="Times New Roman" w:cs="Times New Roman"/>
                <w:b/>
                <w:sz w:val="28"/>
                <w:vertAlign w:val="subscript"/>
                <w:lang w:bidi="en-US"/>
              </w:rPr>
              <w:t>2</w:t>
            </w:r>
            <w:r w:rsidRPr="008E78A2">
              <w:rPr>
                <w:rFonts w:ascii="Times New Roman" w:hAnsi="Times New Roman" w:cs="Times New Roman"/>
                <w:b/>
                <w:sz w:val="28"/>
                <w:lang w:bidi="en-US"/>
              </w:rPr>
              <w:t>:H</w:t>
            </w:r>
          </w:p>
        </w:tc>
      </w:tr>
      <w:tr w:rsidR="00E258BA" w:rsidRPr="008E78A2" w14:paraId="20C6A86B" w14:textId="77777777" w:rsidTr="00493FB0">
        <w:trPr>
          <w:jc w:val="center"/>
        </w:trPr>
        <w:tc>
          <w:tcPr>
            <w:tcW w:w="3119" w:type="dxa"/>
            <w:shd w:val="clear" w:color="auto" w:fill="auto"/>
          </w:tcPr>
          <w:p w14:paraId="0951E250" w14:textId="77777777" w:rsidR="00E258BA" w:rsidRPr="008E78A2" w:rsidRDefault="00E258BA" w:rsidP="00E258BA">
            <w:pPr>
              <w:spacing w:line="0" w:lineRule="atLeast"/>
              <w:rPr>
                <w:rFonts w:ascii="Times New Roman" w:eastAsia="標楷體" w:hAnsi="Times New Roman" w:cs="Times New Roman"/>
                <w:b/>
                <w:bCs/>
                <w:sz w:val="28"/>
                <w:szCs w:val="28"/>
              </w:rPr>
            </w:pPr>
            <w:r w:rsidRPr="008E78A2">
              <w:rPr>
                <w:rFonts w:ascii="Times New Roman" w:hAnsi="Times New Roman" w:cs="Times New Roman"/>
                <w:b/>
                <w:sz w:val="28"/>
                <w:lang w:bidi="en-US"/>
              </w:rPr>
              <w:t>Density (g/cm</w:t>
            </w:r>
            <w:r w:rsidRPr="008E78A2">
              <w:rPr>
                <w:rFonts w:ascii="Times New Roman" w:hAnsi="Times New Roman" w:cs="Times New Roman"/>
                <w:b/>
                <w:sz w:val="28"/>
                <w:vertAlign w:val="superscript"/>
                <w:lang w:bidi="en-US"/>
              </w:rPr>
              <w:t>3</w:t>
            </w:r>
            <w:r w:rsidRPr="008E78A2">
              <w:rPr>
                <w:rFonts w:ascii="Times New Roman" w:hAnsi="Times New Roman" w:cs="Times New Roman"/>
                <w:b/>
                <w:sz w:val="28"/>
                <w:lang w:bidi="en-US"/>
              </w:rPr>
              <w:t>)</w:t>
            </w:r>
          </w:p>
        </w:tc>
        <w:tc>
          <w:tcPr>
            <w:tcW w:w="2351" w:type="dxa"/>
            <w:shd w:val="clear" w:color="auto" w:fill="auto"/>
          </w:tcPr>
          <w:p w14:paraId="2563CDD6" w14:textId="60EDD3E7" w:rsidR="00E258BA" w:rsidRPr="008E78A2" w:rsidRDefault="00E258BA" w:rsidP="00ED77D0">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2.2</w:t>
            </w:r>
          </w:p>
        </w:tc>
        <w:tc>
          <w:tcPr>
            <w:tcW w:w="2837" w:type="dxa"/>
            <w:shd w:val="clear" w:color="auto" w:fill="auto"/>
          </w:tcPr>
          <w:p w14:paraId="00DC5C1E" w14:textId="3740C1BE" w:rsidR="00E258BA" w:rsidRPr="008E78A2" w:rsidRDefault="00E258BA" w:rsidP="00ED77D0">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2.3</w:t>
            </w:r>
          </w:p>
        </w:tc>
      </w:tr>
      <w:tr w:rsidR="00E258BA" w:rsidRPr="008E78A2" w14:paraId="5F9D8328" w14:textId="77777777" w:rsidTr="00493FB0">
        <w:trPr>
          <w:jc w:val="center"/>
        </w:trPr>
        <w:tc>
          <w:tcPr>
            <w:tcW w:w="3119" w:type="dxa"/>
            <w:shd w:val="clear" w:color="auto" w:fill="auto"/>
          </w:tcPr>
          <w:p w14:paraId="0037C939" w14:textId="77777777" w:rsidR="00E258BA" w:rsidRPr="008E78A2" w:rsidRDefault="00E258BA" w:rsidP="00E258BA">
            <w:pPr>
              <w:spacing w:line="0" w:lineRule="atLeast"/>
              <w:rPr>
                <w:rFonts w:ascii="Times New Roman" w:eastAsia="標楷體" w:hAnsi="Times New Roman" w:cs="Times New Roman"/>
                <w:b/>
                <w:bCs/>
                <w:sz w:val="28"/>
                <w:szCs w:val="28"/>
              </w:rPr>
            </w:pPr>
            <w:r w:rsidRPr="008E78A2">
              <w:rPr>
                <w:rFonts w:ascii="Times New Roman" w:hAnsi="Times New Roman" w:cs="Times New Roman"/>
                <w:b/>
                <w:sz w:val="28"/>
                <w:lang w:bidi="en-US"/>
              </w:rPr>
              <w:t>Refractive index</w:t>
            </w:r>
          </w:p>
        </w:tc>
        <w:tc>
          <w:tcPr>
            <w:tcW w:w="2351" w:type="dxa"/>
            <w:shd w:val="clear" w:color="auto" w:fill="auto"/>
          </w:tcPr>
          <w:p w14:paraId="772F3F19" w14:textId="5805EC47" w:rsidR="00E258BA" w:rsidRPr="008E78A2" w:rsidRDefault="00E258BA" w:rsidP="00ED77D0">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1.43~1.46</w:t>
            </w:r>
          </w:p>
        </w:tc>
        <w:tc>
          <w:tcPr>
            <w:tcW w:w="2837" w:type="dxa"/>
            <w:shd w:val="clear" w:color="auto" w:fill="auto"/>
          </w:tcPr>
          <w:p w14:paraId="6A948ACB" w14:textId="5F624535" w:rsidR="00E258BA" w:rsidRPr="008E78A2" w:rsidRDefault="00E258BA" w:rsidP="00ED77D0">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1.47~1.5</w:t>
            </w:r>
          </w:p>
        </w:tc>
      </w:tr>
      <w:tr w:rsidR="00E258BA" w:rsidRPr="008E78A2" w14:paraId="5978D1F3" w14:textId="77777777" w:rsidTr="00493FB0">
        <w:trPr>
          <w:jc w:val="center"/>
        </w:trPr>
        <w:tc>
          <w:tcPr>
            <w:tcW w:w="3119" w:type="dxa"/>
            <w:shd w:val="clear" w:color="auto" w:fill="auto"/>
          </w:tcPr>
          <w:p w14:paraId="38BD8793" w14:textId="77777777" w:rsidR="00E258BA" w:rsidRPr="008E78A2" w:rsidRDefault="00E258BA" w:rsidP="00E258BA">
            <w:pPr>
              <w:spacing w:line="0" w:lineRule="atLeast"/>
              <w:rPr>
                <w:rFonts w:ascii="Times New Roman" w:eastAsia="標楷體" w:hAnsi="Times New Roman" w:cs="Times New Roman"/>
                <w:b/>
                <w:bCs/>
                <w:sz w:val="28"/>
                <w:szCs w:val="28"/>
              </w:rPr>
            </w:pPr>
            <w:r w:rsidRPr="008E78A2">
              <w:rPr>
                <w:rFonts w:ascii="Times New Roman" w:hAnsi="Times New Roman" w:cs="Times New Roman"/>
                <w:b/>
                <w:sz w:val="28"/>
                <w:lang w:bidi="en-US"/>
              </w:rPr>
              <w:t>Dielectric constant</w:t>
            </w:r>
          </w:p>
        </w:tc>
        <w:tc>
          <w:tcPr>
            <w:tcW w:w="2351" w:type="dxa"/>
            <w:shd w:val="clear" w:color="auto" w:fill="auto"/>
          </w:tcPr>
          <w:p w14:paraId="5A06D769" w14:textId="220706B0" w:rsidR="00E258BA" w:rsidRPr="008E78A2" w:rsidRDefault="00E258BA" w:rsidP="00ED77D0">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4.0</w:t>
            </w:r>
          </w:p>
        </w:tc>
        <w:tc>
          <w:tcPr>
            <w:tcW w:w="2837" w:type="dxa"/>
            <w:shd w:val="clear" w:color="auto" w:fill="auto"/>
          </w:tcPr>
          <w:p w14:paraId="5382BC26" w14:textId="7F3D6C19" w:rsidR="00E258BA" w:rsidRPr="008E78A2" w:rsidRDefault="00E258BA" w:rsidP="00ED77D0">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4.1~4.9</w:t>
            </w:r>
          </w:p>
        </w:tc>
      </w:tr>
      <w:tr w:rsidR="00E258BA" w:rsidRPr="008E78A2" w14:paraId="679C3443" w14:textId="77777777" w:rsidTr="00493FB0">
        <w:trPr>
          <w:jc w:val="center"/>
        </w:trPr>
        <w:tc>
          <w:tcPr>
            <w:tcW w:w="3119" w:type="dxa"/>
            <w:shd w:val="clear" w:color="auto" w:fill="auto"/>
          </w:tcPr>
          <w:p w14:paraId="5A2BF684" w14:textId="28DB4A03" w:rsidR="00E258BA" w:rsidRPr="008E78A2" w:rsidRDefault="00E258BA" w:rsidP="00E258BA">
            <w:pPr>
              <w:spacing w:line="0" w:lineRule="atLeast"/>
              <w:rPr>
                <w:rFonts w:ascii="Times New Roman" w:eastAsia="標楷體" w:hAnsi="Times New Roman" w:cs="Times New Roman"/>
                <w:b/>
                <w:bCs/>
                <w:sz w:val="28"/>
                <w:szCs w:val="28"/>
                <w:lang w:val="zh-TW"/>
              </w:rPr>
            </w:pPr>
            <w:r w:rsidRPr="008E78A2">
              <w:rPr>
                <w:rFonts w:ascii="Times New Roman" w:hAnsi="Times New Roman" w:cs="Times New Roman"/>
                <w:b/>
                <w:sz w:val="28"/>
                <w:lang w:bidi="en-US"/>
              </w:rPr>
              <w:t>BOE (100:1) rate (Å/min)</w:t>
            </w:r>
          </w:p>
        </w:tc>
        <w:tc>
          <w:tcPr>
            <w:tcW w:w="2351" w:type="dxa"/>
            <w:shd w:val="clear" w:color="auto" w:fill="auto"/>
          </w:tcPr>
          <w:p w14:paraId="639D0962" w14:textId="7EE05CAE" w:rsidR="00E258BA" w:rsidRPr="008E78A2" w:rsidRDefault="00E258BA" w:rsidP="00ED77D0">
            <w:pPr>
              <w:spacing w:line="0" w:lineRule="atLeast"/>
              <w:jc w:val="center"/>
              <w:rPr>
                <w:rFonts w:ascii="Times New Roman" w:eastAsia="標楷體" w:hAnsi="Times New Roman" w:cs="Times New Roman"/>
                <w:b/>
                <w:bCs/>
                <w:sz w:val="28"/>
                <w:szCs w:val="28"/>
                <w:lang w:val="zh-TW"/>
              </w:rPr>
            </w:pPr>
            <w:r w:rsidRPr="008E78A2">
              <w:rPr>
                <w:rFonts w:ascii="Times New Roman" w:hAnsi="Times New Roman" w:cs="Times New Roman"/>
                <w:b/>
                <w:sz w:val="28"/>
                <w:lang w:bidi="en-US"/>
              </w:rPr>
              <w:t>30</w:t>
            </w:r>
          </w:p>
        </w:tc>
        <w:tc>
          <w:tcPr>
            <w:tcW w:w="2837" w:type="dxa"/>
            <w:shd w:val="clear" w:color="auto" w:fill="auto"/>
          </w:tcPr>
          <w:p w14:paraId="1A7DCFDE" w14:textId="59EE17FE" w:rsidR="00E258BA" w:rsidRPr="008E78A2" w:rsidRDefault="00E258BA" w:rsidP="00ED77D0">
            <w:pPr>
              <w:spacing w:line="0" w:lineRule="atLeast"/>
              <w:jc w:val="center"/>
              <w:rPr>
                <w:rFonts w:ascii="Times New Roman" w:eastAsia="標楷體" w:hAnsi="Times New Roman" w:cs="Times New Roman"/>
                <w:b/>
                <w:bCs/>
                <w:sz w:val="28"/>
                <w:szCs w:val="28"/>
                <w:lang w:val="zh-TW"/>
              </w:rPr>
            </w:pPr>
            <w:r w:rsidRPr="008E78A2">
              <w:rPr>
                <w:rFonts w:ascii="Times New Roman" w:hAnsi="Times New Roman" w:cs="Times New Roman"/>
                <w:b/>
                <w:sz w:val="28"/>
                <w:lang w:bidi="en-US"/>
              </w:rPr>
              <w:t>400</w:t>
            </w:r>
          </w:p>
        </w:tc>
      </w:tr>
      <w:tr w:rsidR="00E258BA" w:rsidRPr="008E78A2" w14:paraId="121FCF5D" w14:textId="77777777" w:rsidTr="00493FB0">
        <w:trPr>
          <w:jc w:val="center"/>
        </w:trPr>
        <w:tc>
          <w:tcPr>
            <w:tcW w:w="3119" w:type="dxa"/>
            <w:shd w:val="clear" w:color="auto" w:fill="auto"/>
          </w:tcPr>
          <w:p w14:paraId="0B1B3072" w14:textId="77777777" w:rsidR="00E258BA" w:rsidRPr="008E78A2" w:rsidRDefault="00E258BA" w:rsidP="00E258BA">
            <w:pPr>
              <w:spacing w:line="0" w:lineRule="atLeast"/>
              <w:rPr>
                <w:rFonts w:ascii="Times New Roman" w:eastAsia="標楷體" w:hAnsi="Times New Roman" w:cs="Times New Roman"/>
                <w:b/>
                <w:bCs/>
                <w:sz w:val="28"/>
                <w:szCs w:val="28"/>
              </w:rPr>
            </w:pPr>
            <w:r w:rsidRPr="008E78A2">
              <w:rPr>
                <w:rFonts w:ascii="Times New Roman" w:hAnsi="Times New Roman" w:cs="Times New Roman"/>
                <w:b/>
                <w:sz w:val="28"/>
                <w:lang w:bidi="en-US"/>
              </w:rPr>
              <w:t>Stress (dyne/cm</w:t>
            </w:r>
            <w:r w:rsidRPr="008E78A2">
              <w:rPr>
                <w:rFonts w:ascii="Times New Roman" w:hAnsi="Times New Roman" w:cs="Times New Roman"/>
                <w:b/>
                <w:sz w:val="28"/>
                <w:vertAlign w:val="superscript"/>
                <w:lang w:bidi="en-US"/>
              </w:rPr>
              <w:t>2</w:t>
            </w:r>
            <w:r w:rsidRPr="008E78A2">
              <w:rPr>
                <w:rFonts w:ascii="Times New Roman" w:hAnsi="Times New Roman" w:cs="Times New Roman"/>
                <w:b/>
                <w:sz w:val="28"/>
                <w:lang w:bidi="en-US"/>
              </w:rPr>
              <w:t>)</w:t>
            </w:r>
          </w:p>
        </w:tc>
        <w:tc>
          <w:tcPr>
            <w:tcW w:w="2351" w:type="dxa"/>
            <w:shd w:val="clear" w:color="auto" w:fill="auto"/>
          </w:tcPr>
          <w:p w14:paraId="2D1E3EBC" w14:textId="719EBE31" w:rsidR="00E258BA" w:rsidRPr="008E78A2" w:rsidRDefault="00E258BA" w:rsidP="00ED77D0">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1~3x10</w:t>
            </w:r>
            <w:r w:rsidRPr="008E78A2">
              <w:rPr>
                <w:rFonts w:ascii="Times New Roman" w:hAnsi="Times New Roman" w:cs="Times New Roman"/>
                <w:b/>
                <w:sz w:val="28"/>
                <w:vertAlign w:val="superscript"/>
                <w:lang w:bidi="en-US"/>
              </w:rPr>
              <w:t>9</w:t>
            </w:r>
          </w:p>
        </w:tc>
        <w:tc>
          <w:tcPr>
            <w:tcW w:w="2837" w:type="dxa"/>
            <w:shd w:val="clear" w:color="auto" w:fill="auto"/>
          </w:tcPr>
          <w:p w14:paraId="7C598A69" w14:textId="266E7DC1" w:rsidR="00E258BA" w:rsidRPr="008E78A2" w:rsidRDefault="00E258BA" w:rsidP="00ED77D0">
            <w:pPr>
              <w:spacing w:line="0" w:lineRule="atLeast"/>
              <w:jc w:val="center"/>
              <w:rPr>
                <w:rFonts w:ascii="Times New Roman" w:eastAsia="標楷體" w:hAnsi="Times New Roman" w:cs="Times New Roman"/>
                <w:b/>
                <w:bCs/>
                <w:sz w:val="28"/>
                <w:szCs w:val="28"/>
              </w:rPr>
            </w:pPr>
            <w:r w:rsidRPr="008E78A2">
              <w:rPr>
                <w:rFonts w:ascii="Times New Roman" w:hAnsi="Times New Roman" w:cs="Times New Roman"/>
                <w:b/>
                <w:sz w:val="28"/>
                <w:lang w:bidi="en-US"/>
              </w:rPr>
              <w:t>-(1~5x10</w:t>
            </w:r>
            <w:r w:rsidRPr="008E78A2">
              <w:rPr>
                <w:rFonts w:ascii="Times New Roman" w:hAnsi="Times New Roman" w:cs="Times New Roman"/>
                <w:b/>
                <w:sz w:val="28"/>
                <w:vertAlign w:val="superscript"/>
                <w:lang w:bidi="en-US"/>
              </w:rPr>
              <w:t>9</w:t>
            </w:r>
            <w:r w:rsidRPr="008E78A2">
              <w:rPr>
                <w:rFonts w:ascii="Times New Roman" w:hAnsi="Times New Roman" w:cs="Times New Roman"/>
                <w:b/>
                <w:sz w:val="28"/>
                <w:lang w:bidi="en-US"/>
              </w:rPr>
              <w:t>)</w:t>
            </w:r>
          </w:p>
        </w:tc>
      </w:tr>
    </w:tbl>
    <w:p w14:paraId="7C5872D0" w14:textId="77777777" w:rsidR="00BE010C" w:rsidRPr="008E78A2" w:rsidRDefault="00BE010C">
      <w:pPr>
        <w:rPr>
          <w:rFonts w:ascii="Times New Roman" w:eastAsia="標楷體" w:hAnsi="Times New Roman" w:cs="Times New Roman"/>
          <w:kern w:val="0"/>
        </w:rPr>
      </w:pPr>
    </w:p>
    <w:p w14:paraId="217CD6C5" w14:textId="77777777" w:rsidR="00493FB0" w:rsidRPr="008E78A2" w:rsidRDefault="00BE010C">
      <w:pPr>
        <w:rPr>
          <w:rFonts w:ascii="Times New Roman" w:eastAsia="標楷體" w:hAnsi="Times New Roman" w:cs="Times New Roman"/>
          <w:b/>
          <w:bCs/>
          <w:kern w:val="0"/>
        </w:rPr>
      </w:pPr>
      <w:r w:rsidRPr="008E78A2">
        <w:rPr>
          <w:rFonts w:ascii="Times New Roman" w:hAnsi="Times New Roman" w:cs="Times New Roman"/>
          <w:b/>
          <w:kern w:val="0"/>
          <w:lang w:bidi="en-US"/>
        </w:rPr>
        <w:t>[LPCVD Dope-AMM]</w:t>
      </w:r>
    </w:p>
    <w:p w14:paraId="6839A0C7" w14:textId="67040D3D" w:rsidR="00BE010C" w:rsidRPr="008E78A2" w:rsidRDefault="00BE010C">
      <w:pPr>
        <w:rPr>
          <w:rFonts w:ascii="Times New Roman" w:eastAsia="標楷體" w:hAnsi="Times New Roman" w:cs="Times New Roman"/>
          <w:b/>
          <w:bCs/>
          <w:kern w:val="0"/>
        </w:rPr>
      </w:pPr>
      <w:r w:rsidRPr="008E78A2">
        <w:rPr>
          <w:rFonts w:ascii="Times New Roman" w:hAnsi="Times New Roman" w:cs="Times New Roman"/>
          <w:b/>
          <w:kern w:val="0"/>
          <w:lang w:bidi="en-US"/>
        </w:rPr>
        <w:t>Temperature 560°C, pressure 350mTorr and film thickness 200~10,000Å</w:t>
      </w:r>
    </w:p>
    <w:p w14:paraId="05D9DF05"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Dope-AMM adds a doped gas source to the reaction gas while growing polysilicon to grow n-type or p-type polysilicon directly.</w:t>
      </w:r>
    </w:p>
    <w:p w14:paraId="37F9A493" w14:textId="77777777" w:rsidR="00493FB0" w:rsidRPr="008E78A2" w:rsidRDefault="00BE010C" w:rsidP="00BE010C">
      <w:pPr>
        <w:rPr>
          <w:rFonts w:ascii="Times New Roman" w:eastAsia="標楷體" w:hAnsi="Times New Roman" w:cs="Times New Roman"/>
          <w:b/>
          <w:bCs/>
          <w:kern w:val="0"/>
        </w:rPr>
      </w:pPr>
      <w:r w:rsidRPr="008E78A2">
        <w:rPr>
          <w:rFonts w:ascii="Times New Roman" w:hAnsi="Times New Roman" w:cs="Times New Roman"/>
          <w:b/>
          <w:kern w:val="0"/>
          <w:lang w:bidi="en-US"/>
        </w:rPr>
        <w:t>This method is quite direct, but film thickness control, dopant uniformity and deposition rate vary by the dopant amount. Generally, doping B</w:t>
      </w:r>
      <w:r w:rsidRPr="008E78A2">
        <w:rPr>
          <w:rFonts w:ascii="Times New Roman" w:hAnsi="Times New Roman" w:cs="Times New Roman"/>
          <w:b/>
          <w:kern w:val="0"/>
          <w:vertAlign w:val="subscript"/>
          <w:lang w:bidi="en-US"/>
        </w:rPr>
        <w:t>2</w:t>
      </w:r>
      <w:r w:rsidRPr="008E78A2">
        <w:rPr>
          <w:rFonts w:ascii="Times New Roman" w:hAnsi="Times New Roman" w:cs="Times New Roman"/>
          <w:b/>
          <w:kern w:val="0"/>
          <w:lang w:bidi="en-US"/>
        </w:rPr>
        <w:t>H</w:t>
      </w:r>
      <w:r w:rsidRPr="008E78A2">
        <w:rPr>
          <w:rFonts w:ascii="Times New Roman" w:hAnsi="Times New Roman" w:cs="Times New Roman"/>
          <w:b/>
          <w:kern w:val="0"/>
          <w:vertAlign w:val="subscript"/>
          <w:lang w:bidi="en-US"/>
        </w:rPr>
        <w:t>6</w:t>
      </w:r>
      <w:r w:rsidRPr="008E78A2">
        <w:rPr>
          <w:rFonts w:ascii="Times New Roman" w:hAnsi="Times New Roman" w:cs="Times New Roman"/>
          <w:b/>
          <w:kern w:val="0"/>
          <w:lang w:bidi="en-US"/>
        </w:rPr>
        <w:t xml:space="preserve"> to grow p-</w:t>
      </w:r>
      <w:r w:rsidRPr="008E78A2">
        <w:rPr>
          <w:rFonts w:ascii="Times New Roman" w:hAnsi="Times New Roman" w:cs="Times New Roman"/>
          <w:b/>
          <w:kern w:val="0"/>
          <w:lang w:bidi="en-US"/>
        </w:rPr>
        <w:lastRenderedPageBreak/>
        <w:t>type polysilicon can lead to an increased deposition rate and a reduction in the rate of PH</w:t>
      </w:r>
      <w:r w:rsidRPr="008E78A2">
        <w:rPr>
          <w:rFonts w:ascii="Times New Roman" w:hAnsi="Times New Roman" w:cs="Times New Roman"/>
          <w:b/>
          <w:kern w:val="0"/>
          <w:vertAlign w:val="subscript"/>
          <w:lang w:bidi="en-US"/>
        </w:rPr>
        <w:t>3</w:t>
      </w:r>
      <w:r w:rsidRPr="008E78A2">
        <w:rPr>
          <w:rFonts w:ascii="Times New Roman" w:hAnsi="Times New Roman" w:cs="Times New Roman"/>
          <w:b/>
          <w:kern w:val="0"/>
          <w:lang w:bidi="en-US"/>
        </w:rPr>
        <w:t xml:space="preserve"> and AsH</w:t>
      </w:r>
      <w:r w:rsidRPr="008E78A2">
        <w:rPr>
          <w:rFonts w:ascii="Times New Roman" w:hAnsi="Times New Roman" w:cs="Times New Roman"/>
          <w:b/>
          <w:kern w:val="0"/>
          <w:vertAlign w:val="subscript"/>
          <w:lang w:bidi="en-US"/>
        </w:rPr>
        <w:t xml:space="preserve">3 </w:t>
      </w:r>
      <w:r w:rsidRPr="008E78A2">
        <w:rPr>
          <w:rFonts w:ascii="Times New Roman" w:hAnsi="Times New Roman" w:cs="Times New Roman"/>
          <w:b/>
          <w:kern w:val="0"/>
          <w:lang w:bidi="en-US"/>
        </w:rPr>
        <w:t>for growing n-type.</w:t>
      </w:r>
    </w:p>
    <w:p w14:paraId="124D6570" w14:textId="617A9D83"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This will also lead to the change of grain size and orientation. Another thing to keep in mind is that during/before annealing, it is necessary to cover an oxide layer on the surface to prevent the dopant from diffusing outward. High-temperature annealing can be ignored if the resistance is low enough.</w:t>
      </w:r>
    </w:p>
    <w:p w14:paraId="3E392A04" w14:textId="77777777" w:rsidR="00BE010C" w:rsidRPr="008E78A2" w:rsidRDefault="00BE010C">
      <w:pPr>
        <w:rPr>
          <w:rFonts w:ascii="Times New Roman" w:eastAsia="標楷體" w:hAnsi="Times New Roman" w:cs="Times New Roman"/>
          <w:kern w:val="0"/>
        </w:rPr>
      </w:pPr>
    </w:p>
    <w:p w14:paraId="2AAAB65A" w14:textId="77777777" w:rsidR="00202EA1" w:rsidRPr="008E78A2" w:rsidRDefault="00BE010C">
      <w:pPr>
        <w:rPr>
          <w:rFonts w:ascii="Times New Roman" w:eastAsia="標楷體" w:hAnsi="Times New Roman" w:cs="Times New Roman"/>
          <w:b/>
          <w:bCs/>
          <w:kern w:val="0"/>
        </w:rPr>
      </w:pPr>
      <w:r w:rsidRPr="008E78A2">
        <w:rPr>
          <w:rFonts w:ascii="Times New Roman" w:hAnsi="Times New Roman" w:cs="Times New Roman"/>
          <w:b/>
          <w:kern w:val="0"/>
          <w:lang w:bidi="en-US"/>
        </w:rPr>
        <w:t>[APCVD Wet Oxide]</w:t>
      </w:r>
    </w:p>
    <w:p w14:paraId="320DBB5D" w14:textId="7362A6ED" w:rsidR="00BE010C" w:rsidRPr="008E78A2" w:rsidRDefault="00BE010C">
      <w:pPr>
        <w:rPr>
          <w:rFonts w:ascii="Times New Roman" w:eastAsia="標楷體" w:hAnsi="Times New Roman" w:cs="Times New Roman"/>
          <w:b/>
          <w:bCs/>
          <w:kern w:val="0"/>
        </w:rPr>
      </w:pPr>
      <w:r w:rsidRPr="008E78A2">
        <w:rPr>
          <w:rFonts w:ascii="Times New Roman" w:hAnsi="Times New Roman" w:cs="Times New Roman"/>
          <w:b/>
          <w:kern w:val="0"/>
          <w:lang w:bidi="en-US"/>
        </w:rPr>
        <w:t>Temperature 980°C and film thickness 300~10,000Å</w:t>
      </w:r>
    </w:p>
    <w:p w14:paraId="53D9A571"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 xml:space="preserve">The ratio between injected oxygen and hydrogen is </w:t>
      </w:r>
      <w:r w:rsidRPr="008E78A2">
        <w:rPr>
          <w:rFonts w:ascii="Times New Roman" w:hAnsi="Times New Roman" w:cs="Times New Roman"/>
          <w:b/>
          <w:kern w:val="0"/>
          <w:u w:val="single"/>
          <w:lang w:bidi="en-US"/>
        </w:rPr>
        <w:t>1.3~1.5, must be &lt; 2</w:t>
      </w:r>
      <w:r w:rsidRPr="008E78A2">
        <w:rPr>
          <w:rFonts w:ascii="Times New Roman" w:hAnsi="Times New Roman" w:cs="Times New Roman"/>
          <w:b/>
          <w:kern w:val="0"/>
          <w:lang w:bidi="en-US"/>
        </w:rPr>
        <w:t>. A higher furnace temperature can prevent a hydrogen explosion resulting from the accumulation of unreacted hydrogen. In hydrogen ignition, the gas is injected into a high-temperature torch (in quartz). The temperature of the torch should be above 650°C and maintained between 350°C~850°C after ignition.</w:t>
      </w:r>
    </w:p>
    <w:p w14:paraId="5FACC4E7"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When a very thick oxide layer is necessary and the requirement of electronic performance is not high, dry oxidation can save the required process time due to a faster oxidation rate. Main applications include field oxide (5500Å) of LOCOS and sacrificial oxide.</w:t>
      </w:r>
    </w:p>
    <w:p w14:paraId="020ABE7E" w14:textId="67A0578A"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After a silicon oxidation, N</w:t>
      </w:r>
      <w:r w:rsidRPr="008E78A2">
        <w:rPr>
          <w:rFonts w:ascii="Times New Roman" w:hAnsi="Times New Roman" w:cs="Times New Roman"/>
          <w:b/>
          <w:kern w:val="0"/>
          <w:vertAlign w:val="subscript"/>
          <w:lang w:bidi="en-US"/>
        </w:rPr>
        <w:t>2</w:t>
      </w:r>
      <w:r w:rsidRPr="008E78A2">
        <w:rPr>
          <w:rFonts w:ascii="Times New Roman" w:hAnsi="Times New Roman" w:cs="Times New Roman"/>
          <w:b/>
          <w:kern w:val="0"/>
          <w:lang w:bidi="en-US"/>
        </w:rPr>
        <w:t>O or NH</w:t>
      </w:r>
      <w:r w:rsidRPr="008E78A2">
        <w:rPr>
          <w:rFonts w:ascii="Times New Roman" w:hAnsi="Times New Roman" w:cs="Times New Roman"/>
          <w:b/>
          <w:kern w:val="0"/>
          <w:vertAlign w:val="subscript"/>
          <w:lang w:bidi="en-US"/>
        </w:rPr>
        <w:t>3</w:t>
      </w:r>
      <w:r w:rsidRPr="008E78A2">
        <w:rPr>
          <w:rFonts w:ascii="Times New Roman" w:hAnsi="Times New Roman" w:cs="Times New Roman"/>
          <w:b/>
          <w:kern w:val="0"/>
          <w:lang w:bidi="en-US"/>
        </w:rPr>
        <w:t xml:space="preserve"> gas is used for “</w:t>
      </w:r>
      <w:r w:rsidRPr="008E78A2">
        <w:rPr>
          <w:rFonts w:ascii="Times New Roman" w:hAnsi="Times New Roman" w:cs="Times New Roman"/>
          <w:b/>
          <w:kern w:val="0"/>
          <w:u w:val="single"/>
          <w:lang w:bidi="en-US"/>
        </w:rPr>
        <w:t>Nitridation”</w:t>
      </w:r>
      <w:r w:rsidRPr="008E78A2">
        <w:rPr>
          <w:rFonts w:ascii="Times New Roman" w:hAnsi="Times New Roman" w:cs="Times New Roman"/>
          <w:b/>
          <w:kern w:val="0"/>
          <w:lang w:bidi="en-US"/>
        </w:rPr>
        <w:t xml:space="preserve"> of SiO</w:t>
      </w:r>
      <w:r w:rsidRPr="008E78A2">
        <w:rPr>
          <w:rFonts w:ascii="Times New Roman" w:hAnsi="Times New Roman" w:cs="Times New Roman"/>
          <w:b/>
          <w:kern w:val="0"/>
          <w:vertAlign w:val="subscript"/>
          <w:lang w:bidi="en-US"/>
        </w:rPr>
        <w:t>2</w:t>
      </w:r>
      <w:r w:rsidRPr="008E78A2">
        <w:rPr>
          <w:rFonts w:ascii="Times New Roman" w:hAnsi="Times New Roman" w:cs="Times New Roman"/>
          <w:b/>
          <w:kern w:val="0"/>
          <w:lang w:bidi="en-US"/>
        </w:rPr>
        <w:t xml:space="preserve"> to decrease the quantity of incomplete bonds on SiO</w:t>
      </w:r>
      <w:r w:rsidRPr="008E78A2">
        <w:rPr>
          <w:rFonts w:ascii="Times New Roman" w:hAnsi="Times New Roman" w:cs="Times New Roman"/>
          <w:b/>
          <w:kern w:val="0"/>
          <w:vertAlign w:val="subscript"/>
          <w:lang w:bidi="en-US"/>
        </w:rPr>
        <w:t>2</w:t>
      </w:r>
      <w:r w:rsidRPr="008E78A2">
        <w:rPr>
          <w:rFonts w:ascii="Times New Roman" w:hAnsi="Times New Roman" w:cs="Times New Roman"/>
          <w:b/>
          <w:kern w:val="0"/>
          <w:lang w:bidi="en-US"/>
        </w:rPr>
        <w:t xml:space="preserve"> layer to improve the electronic performance of SiO</w:t>
      </w:r>
      <w:r w:rsidRPr="008E78A2">
        <w:rPr>
          <w:rFonts w:ascii="Times New Roman" w:hAnsi="Times New Roman" w:cs="Times New Roman"/>
          <w:b/>
          <w:kern w:val="0"/>
          <w:vertAlign w:val="subscript"/>
          <w:lang w:bidi="en-US"/>
        </w:rPr>
        <w:t>2</w:t>
      </w:r>
      <w:r w:rsidRPr="008E78A2">
        <w:rPr>
          <w:rFonts w:ascii="Times New Roman" w:hAnsi="Times New Roman" w:cs="Times New Roman"/>
          <w:b/>
          <w:kern w:val="0"/>
          <w:lang w:bidi="en-US"/>
        </w:rPr>
        <w:t xml:space="preserve"> layer. Adding a small amount of fluorine in SiO</w:t>
      </w:r>
      <w:r w:rsidRPr="008E78A2">
        <w:rPr>
          <w:rFonts w:ascii="Times New Roman" w:hAnsi="Times New Roman" w:cs="Times New Roman"/>
          <w:b/>
          <w:kern w:val="0"/>
          <w:vertAlign w:val="subscript"/>
          <w:lang w:bidi="en-US"/>
        </w:rPr>
        <w:t>2</w:t>
      </w:r>
      <w:r w:rsidRPr="008E78A2">
        <w:rPr>
          <w:rFonts w:ascii="Times New Roman" w:hAnsi="Times New Roman" w:cs="Times New Roman"/>
          <w:b/>
          <w:kern w:val="0"/>
          <w:lang w:bidi="en-US"/>
        </w:rPr>
        <w:t xml:space="preserve"> can also improve some characteristics of SiO</w:t>
      </w:r>
      <w:r w:rsidRPr="008E78A2">
        <w:rPr>
          <w:rFonts w:ascii="Times New Roman" w:hAnsi="Times New Roman" w:cs="Times New Roman"/>
          <w:b/>
          <w:kern w:val="0"/>
          <w:vertAlign w:val="subscript"/>
          <w:lang w:bidi="en-US"/>
        </w:rPr>
        <w:t>2</w:t>
      </w:r>
      <w:r w:rsidRPr="008E78A2">
        <w:rPr>
          <w:rFonts w:ascii="Times New Roman" w:hAnsi="Times New Roman" w:cs="Times New Roman"/>
          <w:b/>
          <w:kern w:val="0"/>
          <w:lang w:bidi="en-US"/>
        </w:rPr>
        <w:t xml:space="preserve"> layers grown by conventional thermal oxidation.</w:t>
      </w:r>
    </w:p>
    <w:p w14:paraId="713AA2D0" w14:textId="77777777" w:rsidR="00BE010C" w:rsidRPr="008E78A2" w:rsidRDefault="00BE010C">
      <w:pPr>
        <w:rPr>
          <w:rFonts w:ascii="Times New Roman" w:eastAsia="標楷體" w:hAnsi="Times New Roman" w:cs="Times New Roman"/>
          <w:kern w:val="0"/>
        </w:rPr>
      </w:pPr>
    </w:p>
    <w:p w14:paraId="7480E010" w14:textId="77777777" w:rsidR="00202EA1" w:rsidRPr="008E78A2" w:rsidRDefault="00BE010C">
      <w:pPr>
        <w:rPr>
          <w:rFonts w:ascii="Times New Roman" w:eastAsia="標楷體" w:hAnsi="Times New Roman" w:cs="Times New Roman"/>
          <w:b/>
          <w:bCs/>
          <w:kern w:val="0"/>
        </w:rPr>
      </w:pPr>
      <w:r w:rsidRPr="008E78A2">
        <w:rPr>
          <w:rFonts w:ascii="Times New Roman" w:hAnsi="Times New Roman" w:cs="Times New Roman"/>
          <w:b/>
          <w:kern w:val="0"/>
          <w:lang w:bidi="en-US"/>
        </w:rPr>
        <w:t>[APCVD Dry Oxide]</w:t>
      </w:r>
    </w:p>
    <w:p w14:paraId="71850ADC" w14:textId="086A63BC" w:rsidR="00BE010C" w:rsidRPr="008E78A2" w:rsidRDefault="00BE010C">
      <w:pPr>
        <w:rPr>
          <w:rFonts w:ascii="Times New Roman" w:eastAsia="標楷體" w:hAnsi="Times New Roman" w:cs="Times New Roman"/>
          <w:b/>
          <w:bCs/>
          <w:kern w:val="0"/>
        </w:rPr>
      </w:pPr>
      <w:r w:rsidRPr="008E78A2">
        <w:rPr>
          <w:rFonts w:ascii="Times New Roman" w:hAnsi="Times New Roman" w:cs="Times New Roman"/>
          <w:b/>
          <w:kern w:val="0"/>
          <w:lang w:bidi="en-US"/>
        </w:rPr>
        <w:t>Temperature 800°C or 900°C and film thickness 30~800Å</w:t>
      </w:r>
    </w:p>
    <w:p w14:paraId="17FE9016"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SiO</w:t>
      </w:r>
      <w:r w:rsidRPr="008E78A2">
        <w:rPr>
          <w:rFonts w:ascii="Times New Roman" w:hAnsi="Times New Roman" w:cs="Times New Roman"/>
          <w:b/>
          <w:kern w:val="0"/>
          <w:vertAlign w:val="subscript"/>
          <w:lang w:bidi="en-US"/>
        </w:rPr>
        <w:t xml:space="preserve">2 </w:t>
      </w:r>
      <w:r w:rsidRPr="008E78A2">
        <w:rPr>
          <w:rFonts w:ascii="Times New Roman" w:hAnsi="Times New Roman" w:cs="Times New Roman"/>
          <w:b/>
          <w:kern w:val="0"/>
          <w:lang w:bidi="en-US"/>
        </w:rPr>
        <w:t xml:space="preserve">grown by dry oxidation has </w:t>
      </w:r>
      <w:r w:rsidRPr="008E78A2">
        <w:rPr>
          <w:rFonts w:ascii="Times New Roman" w:hAnsi="Times New Roman" w:cs="Times New Roman"/>
          <w:b/>
          <w:kern w:val="0"/>
          <w:u w:val="single"/>
          <w:lang w:bidi="en-US"/>
        </w:rPr>
        <w:t>better electronic performance of oxide layer</w:t>
      </w:r>
      <w:r w:rsidRPr="008E78A2">
        <w:rPr>
          <w:rFonts w:ascii="Times New Roman" w:hAnsi="Times New Roman" w:cs="Times New Roman"/>
          <w:b/>
          <w:kern w:val="0"/>
          <w:lang w:bidi="en-US"/>
        </w:rPr>
        <w:t>. If the required electronic performance of SiO</w:t>
      </w:r>
      <w:r w:rsidRPr="008E78A2">
        <w:rPr>
          <w:rFonts w:ascii="Times New Roman" w:hAnsi="Times New Roman" w:cs="Times New Roman"/>
          <w:b/>
          <w:kern w:val="0"/>
          <w:vertAlign w:val="subscript"/>
          <w:lang w:bidi="en-US"/>
        </w:rPr>
        <w:t xml:space="preserve">2 </w:t>
      </w:r>
      <w:r w:rsidRPr="008E78A2">
        <w:rPr>
          <w:rFonts w:ascii="Times New Roman" w:hAnsi="Times New Roman" w:cs="Times New Roman"/>
          <w:b/>
          <w:kern w:val="0"/>
          <w:lang w:bidi="en-US"/>
        </w:rPr>
        <w:t>layer is not high or a thick layer is not necessary, dry oxidation can be applied to grow SiO</w:t>
      </w:r>
      <w:r w:rsidRPr="008E78A2">
        <w:rPr>
          <w:rFonts w:ascii="Times New Roman" w:hAnsi="Times New Roman" w:cs="Times New Roman"/>
          <w:b/>
          <w:kern w:val="0"/>
          <w:vertAlign w:val="subscript"/>
          <w:lang w:bidi="en-US"/>
        </w:rPr>
        <w:t>2</w:t>
      </w:r>
      <w:r w:rsidRPr="008E78A2">
        <w:rPr>
          <w:rFonts w:ascii="Times New Roman" w:hAnsi="Times New Roman" w:cs="Times New Roman"/>
          <w:b/>
          <w:kern w:val="0"/>
          <w:lang w:bidi="en-US"/>
        </w:rPr>
        <w:t>. Such as g</w:t>
      </w:r>
      <w:r w:rsidRPr="008E78A2">
        <w:rPr>
          <w:rFonts w:ascii="Times New Roman" w:hAnsi="Times New Roman" w:cs="Times New Roman"/>
          <w:b/>
          <w:kern w:val="0"/>
          <w:u w:val="single"/>
          <w:lang w:bidi="en-US"/>
        </w:rPr>
        <w:t>ate oxide</w:t>
      </w:r>
      <w:r w:rsidRPr="008E78A2">
        <w:rPr>
          <w:rFonts w:ascii="Times New Roman" w:hAnsi="Times New Roman" w:cs="Times New Roman"/>
          <w:b/>
          <w:kern w:val="0"/>
          <w:lang w:bidi="en-US"/>
        </w:rPr>
        <w:t xml:space="preserve"> and pad oxide (300Å).</w:t>
      </w:r>
    </w:p>
    <w:p w14:paraId="1BEA60B4" w14:textId="0D4B497D"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The impurity or charge can change Vt of MOSFET switch, lower its breakdown voltage and reduce “time-dependent dielectric breakdown (TDDB)” related to reliability (i.e. shortened service life). Therefore, when growing a gate oxide, it is necessary to avoid unnecessary change of electronic performance.</w:t>
      </w:r>
    </w:p>
    <w:p w14:paraId="098CA286" w14:textId="77777777" w:rsidR="00BE010C" w:rsidRPr="008E78A2" w:rsidRDefault="00BE010C">
      <w:pPr>
        <w:rPr>
          <w:rFonts w:ascii="Times New Roman" w:eastAsia="標楷體" w:hAnsi="Times New Roman" w:cs="Times New Roman"/>
          <w:kern w:val="0"/>
        </w:rPr>
      </w:pPr>
    </w:p>
    <w:p w14:paraId="7343ACF1"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[APCVD N</w:t>
      </w:r>
      <w:r w:rsidRPr="008E78A2">
        <w:rPr>
          <w:rFonts w:ascii="Times New Roman" w:hAnsi="Times New Roman" w:cs="Times New Roman"/>
          <w:b/>
          <w:kern w:val="0"/>
          <w:vertAlign w:val="superscript"/>
          <w:lang w:bidi="en-US"/>
        </w:rPr>
        <w:t>+</w:t>
      </w:r>
      <w:r w:rsidRPr="008E78A2">
        <w:rPr>
          <w:rFonts w:ascii="Times New Roman" w:hAnsi="Times New Roman" w:cs="Times New Roman"/>
          <w:b/>
          <w:kern w:val="0"/>
          <w:lang w:bidi="en-US"/>
        </w:rPr>
        <w:t xml:space="preserve"> Anneal]</w:t>
      </w:r>
    </w:p>
    <w:p w14:paraId="064E9796"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Temperature 400°C~1100°C</w:t>
      </w:r>
    </w:p>
    <w:p w14:paraId="1019F6B0"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[APCVD P</w:t>
      </w:r>
      <w:r w:rsidRPr="008E78A2">
        <w:rPr>
          <w:rFonts w:ascii="Times New Roman" w:hAnsi="Times New Roman" w:cs="Times New Roman"/>
          <w:b/>
          <w:kern w:val="0"/>
          <w:vertAlign w:val="superscript"/>
          <w:lang w:bidi="en-US"/>
        </w:rPr>
        <w:t>+</w:t>
      </w:r>
      <w:r w:rsidRPr="008E78A2">
        <w:rPr>
          <w:rFonts w:ascii="Times New Roman" w:hAnsi="Times New Roman" w:cs="Times New Roman"/>
          <w:b/>
          <w:kern w:val="0"/>
          <w:lang w:bidi="en-US"/>
        </w:rPr>
        <w:t>Anneal]</w:t>
      </w:r>
    </w:p>
    <w:p w14:paraId="4F198352"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lastRenderedPageBreak/>
        <w:t>Temperature 600°C~950°C</w:t>
      </w:r>
    </w:p>
    <w:p w14:paraId="20CFC246"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After placing the annealed material under high temperature for a while, use the heat to empower atoms to rearrange lattice to lower defect density in the material. Main defects include grain boundary, dislocation, various point defects, etc.</w:t>
      </w:r>
    </w:p>
    <w:p w14:paraId="5D5CB6F8"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 xml:space="preserve">Semiconductor materials are one of the applications of electronic components. As long as the stress applied to the material or film does not lead to wafer warpage or film peeling, the strength can be ignored. However, the material defect or structure can affect its electronic performance. The main purpose of annealing in the semiconductor process is to restore or improve the electronic performance of material. Main annealing processes include </w:t>
      </w:r>
      <w:r w:rsidRPr="008E78A2">
        <w:rPr>
          <w:rFonts w:ascii="Times New Roman" w:hAnsi="Times New Roman" w:cs="Times New Roman"/>
          <w:b/>
          <w:kern w:val="0"/>
          <w:u w:val="single"/>
          <w:lang w:bidi="en-US"/>
        </w:rPr>
        <w:t>post-ion implantation annealing, metal silicide annealing</w:t>
      </w:r>
      <w:r w:rsidRPr="008E78A2">
        <w:rPr>
          <w:rFonts w:ascii="Times New Roman" w:hAnsi="Times New Roman" w:cs="Times New Roman"/>
          <w:b/>
          <w:kern w:val="0"/>
          <w:lang w:bidi="en-US"/>
        </w:rPr>
        <w:t>, etc.</w:t>
      </w:r>
    </w:p>
    <w:p w14:paraId="48E42322"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u w:val="single"/>
          <w:lang w:bidi="en-US"/>
        </w:rPr>
        <w:t>N</w:t>
      </w:r>
      <w:r w:rsidRPr="008E78A2">
        <w:rPr>
          <w:rFonts w:ascii="Times New Roman" w:hAnsi="Times New Roman" w:cs="Times New Roman"/>
          <w:b/>
          <w:kern w:val="0"/>
          <w:u w:val="single"/>
          <w:vertAlign w:val="superscript"/>
          <w:lang w:bidi="en-US"/>
        </w:rPr>
        <w:t>+</w:t>
      </w:r>
      <w:r w:rsidRPr="008E78A2">
        <w:rPr>
          <w:rFonts w:ascii="Times New Roman" w:hAnsi="Times New Roman" w:cs="Times New Roman"/>
          <w:b/>
          <w:kern w:val="0"/>
          <w:u w:val="single"/>
          <w:lang w:bidi="en-US"/>
        </w:rPr>
        <w:t xml:space="preserve"> annealing refers to dope Group V elements (As, P); P</w:t>
      </w:r>
      <w:r w:rsidRPr="008E78A2">
        <w:rPr>
          <w:rFonts w:ascii="Times New Roman" w:hAnsi="Times New Roman" w:cs="Times New Roman"/>
          <w:b/>
          <w:kern w:val="0"/>
          <w:u w:val="single"/>
          <w:vertAlign w:val="superscript"/>
          <w:lang w:bidi="en-US"/>
        </w:rPr>
        <w:t xml:space="preserve">+ </w:t>
      </w:r>
      <w:r w:rsidRPr="008E78A2">
        <w:rPr>
          <w:rFonts w:ascii="Times New Roman" w:hAnsi="Times New Roman" w:cs="Times New Roman"/>
          <w:b/>
          <w:kern w:val="0"/>
          <w:u w:val="single"/>
          <w:lang w:bidi="en-US"/>
        </w:rPr>
        <w:t>annealing means to dope Group III elements (B)</w:t>
      </w:r>
      <w:r w:rsidRPr="008E78A2">
        <w:rPr>
          <w:rFonts w:ascii="Times New Roman" w:hAnsi="Times New Roman" w:cs="Times New Roman"/>
          <w:b/>
          <w:kern w:val="0"/>
          <w:lang w:bidi="en-US"/>
        </w:rPr>
        <w:t>.</w:t>
      </w:r>
    </w:p>
    <w:p w14:paraId="73249D6D" w14:textId="77777777" w:rsidR="00BE010C" w:rsidRPr="008E78A2" w:rsidRDefault="00BE010C">
      <w:pPr>
        <w:rPr>
          <w:rFonts w:ascii="Times New Roman" w:eastAsia="標楷體" w:hAnsi="Times New Roman" w:cs="Times New Roman"/>
          <w:kern w:val="0"/>
        </w:rPr>
      </w:pPr>
    </w:p>
    <w:p w14:paraId="6A6B7AAF" w14:textId="77777777" w:rsidR="00493FB0" w:rsidRPr="008E78A2" w:rsidRDefault="00BE010C">
      <w:pPr>
        <w:rPr>
          <w:rFonts w:ascii="Times New Roman" w:eastAsia="標楷體" w:hAnsi="Times New Roman" w:cs="Times New Roman"/>
          <w:b/>
          <w:bCs/>
          <w:kern w:val="0"/>
        </w:rPr>
      </w:pPr>
      <w:r w:rsidRPr="008E78A2">
        <w:rPr>
          <w:rFonts w:ascii="Times New Roman" w:hAnsi="Times New Roman" w:cs="Times New Roman"/>
          <w:b/>
          <w:kern w:val="0"/>
          <w:lang w:bidi="en-US"/>
        </w:rPr>
        <w:t>[APCVD Drive In]</w:t>
      </w:r>
    </w:p>
    <w:p w14:paraId="5EB842C6" w14:textId="1CCC732E" w:rsidR="00BE010C" w:rsidRPr="008E78A2" w:rsidRDefault="00BE010C">
      <w:pPr>
        <w:rPr>
          <w:rFonts w:ascii="Times New Roman" w:eastAsia="標楷體" w:hAnsi="Times New Roman" w:cs="Times New Roman"/>
          <w:b/>
          <w:bCs/>
          <w:kern w:val="0"/>
        </w:rPr>
      </w:pPr>
      <w:r w:rsidRPr="008E78A2">
        <w:rPr>
          <w:rFonts w:ascii="Times New Roman" w:hAnsi="Times New Roman" w:cs="Times New Roman"/>
          <w:b/>
          <w:kern w:val="0"/>
          <w:lang w:bidi="en-US"/>
        </w:rPr>
        <w:t>Drive-In: 1100°C</w:t>
      </w:r>
    </w:p>
    <w:p w14:paraId="5DE6A096"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 xml:space="preserve">Drive-in: A 1700Å oxide is formed on the surface and ions are driven in to a depth of 2μm~3μm to form N well or P well after </w:t>
      </w:r>
      <w:r w:rsidRPr="008E78A2">
        <w:rPr>
          <w:rFonts w:ascii="Times New Roman" w:hAnsi="Times New Roman" w:cs="Times New Roman"/>
          <w:b/>
          <w:kern w:val="0"/>
          <w:u w:val="single"/>
          <w:lang w:bidi="en-US"/>
        </w:rPr>
        <w:t>4~6 hours under 1100°C</w:t>
      </w:r>
    </w:p>
    <w:p w14:paraId="73AB8197" w14:textId="77777777" w:rsidR="00BE010C" w:rsidRPr="008E78A2" w:rsidRDefault="00BE010C">
      <w:pPr>
        <w:rPr>
          <w:rFonts w:ascii="Times New Roman" w:eastAsia="標楷體" w:hAnsi="Times New Roman" w:cs="Times New Roman"/>
          <w:kern w:val="0"/>
        </w:rPr>
      </w:pPr>
    </w:p>
    <w:p w14:paraId="7B5145BB" w14:textId="77777777" w:rsidR="00C72F2A" w:rsidRPr="008E78A2" w:rsidRDefault="00BE010C">
      <w:pPr>
        <w:rPr>
          <w:rFonts w:ascii="Times New Roman" w:eastAsia="標楷體" w:hAnsi="Times New Roman" w:cs="Times New Roman"/>
          <w:b/>
          <w:bCs/>
          <w:kern w:val="0"/>
        </w:rPr>
      </w:pPr>
      <w:r w:rsidRPr="008E78A2">
        <w:rPr>
          <w:rFonts w:ascii="Times New Roman" w:hAnsi="Times New Roman" w:cs="Times New Roman"/>
          <w:b/>
          <w:kern w:val="0"/>
          <w:lang w:bidi="en-US"/>
        </w:rPr>
        <w:t>[APCVD H</w:t>
      </w:r>
      <w:r w:rsidRPr="008E78A2">
        <w:rPr>
          <w:rFonts w:ascii="Times New Roman" w:hAnsi="Times New Roman" w:cs="Times New Roman"/>
          <w:b/>
          <w:kern w:val="0"/>
          <w:vertAlign w:val="subscript"/>
          <w:lang w:bidi="en-US"/>
        </w:rPr>
        <w:t>2</w:t>
      </w:r>
      <w:r w:rsidRPr="008E78A2">
        <w:rPr>
          <w:rFonts w:ascii="Times New Roman" w:hAnsi="Times New Roman" w:cs="Times New Roman"/>
          <w:b/>
          <w:kern w:val="0"/>
          <w:lang w:bidi="en-US"/>
        </w:rPr>
        <w:t>-SINTER]</w:t>
      </w:r>
    </w:p>
    <w:p w14:paraId="15977BAA" w14:textId="676DD355" w:rsidR="00BE010C" w:rsidRPr="008E78A2" w:rsidRDefault="00BE010C">
      <w:pPr>
        <w:rPr>
          <w:rFonts w:ascii="Times New Roman" w:eastAsia="標楷體" w:hAnsi="Times New Roman" w:cs="Times New Roman"/>
          <w:b/>
          <w:bCs/>
          <w:kern w:val="0"/>
        </w:rPr>
      </w:pPr>
      <w:r w:rsidRPr="008E78A2">
        <w:rPr>
          <w:rFonts w:ascii="Times New Roman" w:hAnsi="Times New Roman" w:cs="Times New Roman"/>
          <w:b/>
          <w:kern w:val="0"/>
          <w:lang w:bidi="en-US"/>
        </w:rPr>
        <w:t>Temperature 300°C~700°C</w:t>
      </w:r>
    </w:p>
    <w:p w14:paraId="6F6FDB55" w14:textId="7777777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After coating aluminum, the poor contact between aluminum and silicon will increase the resistance of metal wiring.</w:t>
      </w:r>
    </w:p>
    <w:p w14:paraId="313E3D06" w14:textId="3131E067" w:rsidR="00BE010C" w:rsidRPr="008E78A2" w:rsidRDefault="00BE010C" w:rsidP="00BE010C">
      <w:pPr>
        <w:rPr>
          <w:rFonts w:ascii="Times New Roman" w:eastAsia="標楷體" w:hAnsi="Times New Roman" w:cs="Times New Roman"/>
          <w:kern w:val="0"/>
        </w:rPr>
      </w:pPr>
      <w:r w:rsidRPr="008E78A2">
        <w:rPr>
          <w:rFonts w:ascii="Times New Roman" w:hAnsi="Times New Roman" w:cs="Times New Roman"/>
          <w:b/>
          <w:kern w:val="0"/>
          <w:lang w:bidi="en-US"/>
        </w:rPr>
        <w:t>Inject 5% H</w:t>
      </w:r>
      <w:r w:rsidRPr="008E78A2">
        <w:rPr>
          <w:rFonts w:ascii="Times New Roman" w:hAnsi="Times New Roman" w:cs="Times New Roman"/>
          <w:b/>
          <w:kern w:val="0"/>
          <w:vertAlign w:val="subscript"/>
          <w:lang w:bidi="en-US"/>
        </w:rPr>
        <w:t>2</w:t>
      </w:r>
      <w:r w:rsidRPr="008E78A2">
        <w:rPr>
          <w:rFonts w:ascii="Times New Roman" w:hAnsi="Times New Roman" w:cs="Times New Roman"/>
          <w:b/>
          <w:kern w:val="0"/>
          <w:lang w:bidi="en-US"/>
        </w:rPr>
        <w:t>/N</w:t>
      </w:r>
      <w:r w:rsidRPr="008E78A2">
        <w:rPr>
          <w:rFonts w:ascii="Times New Roman" w:hAnsi="Times New Roman" w:cs="Times New Roman"/>
          <w:b/>
          <w:kern w:val="0"/>
          <w:vertAlign w:val="subscript"/>
          <w:lang w:bidi="en-US"/>
        </w:rPr>
        <w:t xml:space="preserve">2 </w:t>
      </w:r>
      <w:r w:rsidRPr="008E78A2">
        <w:rPr>
          <w:rFonts w:ascii="Times New Roman" w:hAnsi="Times New Roman" w:cs="Times New Roman"/>
          <w:b/>
          <w:kern w:val="0"/>
          <w:lang w:bidi="en-US"/>
        </w:rPr>
        <w:t>(or the isotope of hydrogen D</w:t>
      </w:r>
      <w:r w:rsidRPr="008E78A2">
        <w:rPr>
          <w:rFonts w:ascii="Times New Roman" w:hAnsi="Times New Roman" w:cs="Times New Roman"/>
          <w:b/>
          <w:kern w:val="0"/>
          <w:vertAlign w:val="subscript"/>
          <w:lang w:bidi="en-US"/>
        </w:rPr>
        <w:t>2</w:t>
      </w:r>
      <w:r w:rsidRPr="008E78A2">
        <w:rPr>
          <w:rFonts w:ascii="Times New Roman" w:hAnsi="Times New Roman" w:cs="Times New Roman"/>
          <w:b/>
          <w:kern w:val="0"/>
          <w:lang w:bidi="en-US"/>
        </w:rPr>
        <w:t xml:space="preserve">) at 400°C for 30 minutes to </w:t>
      </w:r>
      <w:r w:rsidRPr="008E78A2">
        <w:rPr>
          <w:rFonts w:ascii="Times New Roman" w:hAnsi="Times New Roman" w:cs="Times New Roman"/>
          <w:b/>
          <w:kern w:val="0"/>
          <w:u w:val="single"/>
          <w:lang w:bidi="en-US"/>
        </w:rPr>
        <w:t>fill unsaturated bonds</w:t>
      </w:r>
      <w:r w:rsidRPr="008E78A2">
        <w:rPr>
          <w:rFonts w:ascii="Times New Roman" w:hAnsi="Times New Roman" w:cs="Times New Roman"/>
          <w:b/>
          <w:kern w:val="0"/>
          <w:lang w:bidi="en-US"/>
        </w:rPr>
        <w:t>，</w:t>
      </w:r>
      <w:r w:rsidRPr="008E78A2">
        <w:rPr>
          <w:rFonts w:ascii="Times New Roman" w:hAnsi="Times New Roman" w:cs="Times New Roman"/>
          <w:b/>
          <w:kern w:val="0"/>
          <w:lang w:bidi="en-US"/>
        </w:rPr>
        <w:t>and result in better contact between aluminum and silicon.</w:t>
      </w:r>
    </w:p>
    <w:p w14:paraId="3BB7CD72" w14:textId="77777777" w:rsidR="00BE010C" w:rsidRPr="008E78A2" w:rsidRDefault="00BE010C">
      <w:pPr>
        <w:rPr>
          <w:rFonts w:ascii="Times New Roman" w:eastAsia="標楷體" w:hAnsi="Times New Roman" w:cs="Times New Roman"/>
          <w:kern w:val="0"/>
        </w:rPr>
      </w:pPr>
    </w:p>
    <w:p w14:paraId="15516615" w14:textId="55F19139" w:rsidR="00BE010C" w:rsidRPr="008E78A2" w:rsidRDefault="007519E9">
      <w:pPr>
        <w:rPr>
          <w:rFonts w:ascii="Times New Roman" w:eastAsia="標楷體" w:hAnsi="Times New Roman" w:cs="Times New Roman"/>
          <w:b/>
          <w:bCs/>
          <w:kern w:val="0"/>
        </w:rPr>
      </w:pPr>
      <w:r w:rsidRPr="008E78A2">
        <w:rPr>
          <w:rFonts w:ascii="Times New Roman" w:hAnsi="Times New Roman" w:cs="Times New Roman"/>
          <w:b/>
          <w:kern w:val="0"/>
          <w:lang w:bidi="en-US"/>
        </w:rPr>
        <w:t>Charge sources affecting the electrical property of thermal oxide layer</w:t>
      </w:r>
    </w:p>
    <w:p w14:paraId="6EC5FB08" w14:textId="67B2AA9E" w:rsidR="007519E9" w:rsidRPr="008E78A2" w:rsidRDefault="00202EA1">
      <w:pPr>
        <w:rPr>
          <w:rFonts w:ascii="Times New Roman" w:eastAsia="標楷體" w:hAnsi="Times New Roman" w:cs="Times New Roman"/>
          <w:kern w:val="0"/>
        </w:rPr>
      </w:pPr>
      <w:r w:rsidRPr="008E78A2">
        <w:rPr>
          <w:rFonts w:ascii="Times New Roman" w:hAnsi="Times New Roman" w:cs="Times New Roman"/>
          <w:noProof/>
          <w:lang w:bidi="en-US"/>
        </w:rPr>
        <w:lastRenderedPageBreak/>
        <mc:AlternateContent>
          <mc:Choice Requires="wpg">
            <w:drawing>
              <wp:anchor distT="0" distB="0" distL="114300" distR="114300" simplePos="0" relativeHeight="251664384" behindDoc="0" locked="0" layoutInCell="1" allowOverlap="1" wp14:anchorId="4C486CFB" wp14:editId="7C91AA3D">
                <wp:simplePos x="0" y="0"/>
                <wp:positionH relativeFrom="column">
                  <wp:posOffset>-12700</wp:posOffset>
                </wp:positionH>
                <wp:positionV relativeFrom="paragraph">
                  <wp:posOffset>304800</wp:posOffset>
                </wp:positionV>
                <wp:extent cx="4514850" cy="2533650"/>
                <wp:effectExtent l="0" t="0" r="0" b="0"/>
                <wp:wrapNone/>
                <wp:docPr id="219138465" name="群組 5"/>
                <wp:cNvGraphicFramePr/>
                <a:graphic xmlns:a="http://schemas.openxmlformats.org/drawingml/2006/main">
                  <a:graphicData uri="http://schemas.microsoft.com/office/word/2010/wordprocessingGroup">
                    <wpg:wgp>
                      <wpg:cNvGrpSpPr/>
                      <wpg:grpSpPr>
                        <a:xfrm>
                          <a:off x="0" y="0"/>
                          <a:ext cx="4514850" cy="2533650"/>
                          <a:chOff x="-742950" y="82550"/>
                          <a:chExt cx="4514850" cy="2533650"/>
                        </a:xfrm>
                      </wpg:grpSpPr>
                      <wps:wsp>
                        <wps:cNvPr id="44747524" name="文字方塊 4"/>
                        <wps:cNvSpPr txBox="1"/>
                        <wps:spPr>
                          <a:xfrm>
                            <a:off x="584200" y="82550"/>
                            <a:ext cx="1606550" cy="222250"/>
                          </a:xfrm>
                          <a:prstGeom prst="rect">
                            <a:avLst/>
                          </a:prstGeom>
                          <a:noFill/>
                          <a:ln w="6350">
                            <a:noFill/>
                          </a:ln>
                        </wps:spPr>
                        <wps:txbx>
                          <w:txbxContent>
                            <w:p w14:paraId="210B999E" w14:textId="7F4FC42D" w:rsidR="00202EA1" w:rsidRPr="00CE5E0E" w:rsidRDefault="00202EA1" w:rsidP="00202EA1">
                              <w:pPr>
                                <w:spacing w:line="0" w:lineRule="atLeast"/>
                                <w:rPr>
                                  <w:rFonts w:ascii="Times New Roman" w:eastAsia="標楷體" w:hAnsi="Times New Roman" w:cs="Times New Roman"/>
                                  <w:sz w:val="26"/>
                                  <w:szCs w:val="26"/>
                                </w:rPr>
                              </w:pPr>
                              <w:r w:rsidRPr="00CE5E0E">
                                <w:rPr>
                                  <w:rFonts w:ascii="Times New Roman" w:hAnsi="Times New Roman" w:cs="Times New Roman"/>
                                  <w:sz w:val="26"/>
                                  <w:lang w:bidi="en-US"/>
                                </w:rPr>
                                <w:t>Mobile ion charge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34435474" name="文字方塊 4"/>
                        <wps:cNvSpPr txBox="1"/>
                        <wps:spPr>
                          <a:xfrm>
                            <a:off x="0" y="565150"/>
                            <a:ext cx="1606550" cy="222250"/>
                          </a:xfrm>
                          <a:prstGeom prst="rect">
                            <a:avLst/>
                          </a:prstGeom>
                          <a:noFill/>
                          <a:ln w="6350">
                            <a:noFill/>
                          </a:ln>
                        </wps:spPr>
                        <wps:txbx>
                          <w:txbxContent>
                            <w:p w14:paraId="3A1C07CE" w14:textId="700B6B15" w:rsidR="00202EA1" w:rsidRPr="00CE5E0E" w:rsidRDefault="00202EA1" w:rsidP="00202EA1">
                              <w:pPr>
                                <w:spacing w:line="0" w:lineRule="atLeast"/>
                                <w:rPr>
                                  <w:rFonts w:ascii="Times New Roman" w:eastAsia="標楷體" w:hAnsi="Times New Roman" w:cs="Times New Roman"/>
                                  <w:sz w:val="26"/>
                                  <w:szCs w:val="26"/>
                                </w:rPr>
                              </w:pPr>
                              <w:r w:rsidRPr="00CE5E0E">
                                <w:rPr>
                                  <w:rFonts w:ascii="Times New Roman" w:hAnsi="Times New Roman" w:cs="Times New Roman"/>
                                  <w:sz w:val="26"/>
                                  <w:lang w:bidi="en-US"/>
                                </w:rPr>
                                <w:t>Oxide trapped charge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081211255" name="文字方塊 4"/>
                        <wps:cNvSpPr txBox="1"/>
                        <wps:spPr>
                          <a:xfrm>
                            <a:off x="984250" y="825500"/>
                            <a:ext cx="1282700" cy="222250"/>
                          </a:xfrm>
                          <a:prstGeom prst="rect">
                            <a:avLst/>
                          </a:prstGeom>
                          <a:noFill/>
                          <a:ln w="6350">
                            <a:noFill/>
                          </a:ln>
                        </wps:spPr>
                        <wps:txbx>
                          <w:txbxContent>
                            <w:p w14:paraId="601B95A9" w14:textId="044BE899" w:rsidR="00202EA1" w:rsidRPr="00CE5E0E" w:rsidRDefault="00202EA1" w:rsidP="00202EA1">
                              <w:pPr>
                                <w:spacing w:line="0" w:lineRule="atLeast"/>
                                <w:rPr>
                                  <w:rFonts w:ascii="Times New Roman" w:eastAsia="標楷體" w:hAnsi="Times New Roman" w:cs="Times New Roman"/>
                                  <w:sz w:val="26"/>
                                  <w:szCs w:val="26"/>
                                </w:rPr>
                              </w:pPr>
                              <w:r w:rsidRPr="00CE5E0E">
                                <w:rPr>
                                  <w:rFonts w:ascii="Times New Roman" w:hAnsi="Times New Roman" w:cs="Times New Roman"/>
                                  <w:sz w:val="26"/>
                                  <w:lang w:bidi="en-US"/>
                                </w:rPr>
                                <w:t>Fixed oxide charge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425361621" name="文字方塊 4"/>
                        <wps:cNvSpPr txBox="1"/>
                        <wps:spPr>
                          <a:xfrm>
                            <a:off x="228600" y="1600200"/>
                            <a:ext cx="1282700" cy="222250"/>
                          </a:xfrm>
                          <a:prstGeom prst="rect">
                            <a:avLst/>
                          </a:prstGeom>
                          <a:noFill/>
                          <a:ln w="6350">
                            <a:noFill/>
                          </a:ln>
                        </wps:spPr>
                        <wps:txbx>
                          <w:txbxContent>
                            <w:p w14:paraId="08F5EB31" w14:textId="4D1235C8" w:rsidR="00202EA1" w:rsidRPr="00CE5E0E" w:rsidRDefault="00202EA1" w:rsidP="00202EA1">
                              <w:pPr>
                                <w:spacing w:line="0" w:lineRule="atLeast"/>
                                <w:rPr>
                                  <w:rFonts w:ascii="Times New Roman" w:eastAsia="標楷體" w:hAnsi="Times New Roman" w:cs="Times New Roman"/>
                                  <w:sz w:val="26"/>
                                  <w:szCs w:val="26"/>
                                </w:rPr>
                              </w:pPr>
                              <w:r w:rsidRPr="00CE5E0E">
                                <w:rPr>
                                  <w:rFonts w:ascii="Times New Roman" w:hAnsi="Times New Roman" w:cs="Times New Roman"/>
                                  <w:sz w:val="26"/>
                                  <w:lang w:bidi="en-US"/>
                                </w:rPr>
                                <w:t>Interface state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579130265" name="文字方塊 4"/>
                        <wps:cNvSpPr txBox="1"/>
                        <wps:spPr>
                          <a:xfrm>
                            <a:off x="-742950" y="2266950"/>
                            <a:ext cx="4514850" cy="349250"/>
                          </a:xfrm>
                          <a:prstGeom prst="rect">
                            <a:avLst/>
                          </a:prstGeom>
                          <a:noFill/>
                          <a:ln w="6350">
                            <a:noFill/>
                          </a:ln>
                        </wps:spPr>
                        <wps:txbx>
                          <w:txbxContent>
                            <w:p w14:paraId="4A300613" w14:textId="3ADFF57A" w:rsidR="00471C81" w:rsidRPr="00CE5E0E" w:rsidRDefault="00471C81" w:rsidP="00202EA1">
                              <w:pPr>
                                <w:spacing w:line="0" w:lineRule="atLeast"/>
                                <w:rPr>
                                  <w:rFonts w:ascii="Times New Roman" w:eastAsia="標楷體" w:hAnsi="Times New Roman" w:cs="Times New Roman"/>
                                  <w:b/>
                                  <w:bCs/>
                                  <w:sz w:val="26"/>
                                  <w:szCs w:val="26"/>
                                </w:rPr>
                              </w:pPr>
                              <w:r w:rsidRPr="00CE5E0E">
                                <w:rPr>
                                  <w:rFonts w:ascii="Times New Roman" w:hAnsi="Times New Roman" w:cs="Times New Roman"/>
                                  <w:b/>
                                  <w:sz w:val="26"/>
                                  <w:lang w:bidi="en-US"/>
                                </w:rPr>
                                <w:t>The relative positions of 4 main charges in the oxide layer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486CFB" id="群組 5" o:spid="_x0000_s1026" style="position:absolute;margin-left:-1pt;margin-top:24pt;width:355.5pt;height:199.5pt;z-index:251664384;mso-width-relative:margin;mso-height-relative:margin" coordorigin="-7429,825" coordsize="45148,25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">
                <v:shapetype id="_x0000_t202" coordsize="21600,21600" o:spt="202" path="m,l,21600r21600,l21600,xe">
                  <v:stroke joinstyle="miter"/>
                  <v:path gradientshapeok="t" o:connecttype="rect"/>
                </v:shapetype>
                <v:shape id="文字方塊 4" o:spid="_x0000_s1027" type="#_x0000_t202" style="position:absolute;left:5842;top:825;width:16065;height:2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" filled="f" stroked="f" strokeweight=".5pt">
                  <v:textbox inset="0,0,0,0">
                    <w:txbxContent>
                      <w:p w14:paraId="210B999E" w14:textId="7F4FC42D" w:rsidR="00202EA1" w:rsidRPr="00CE5E0E" w:rsidRDefault="00202EA1" w:rsidP="00202EA1">
                        <w:pPr>
                          <w:spacing w:line="0" w:lineRule="atLeast"/>
                          <w:rPr>
                            <w:rFonts w:ascii="Times New Roman" w:eastAsia="標楷體" w:hAnsi="Times New Roman" w:cs="Times New Roman"/>
                            <w:sz w:val="26"/>
                            <w:szCs w:val="26"/>
                          </w:rPr>
                        </w:pPr>
                        <w:r w:rsidRPr="00CE5E0E">
                          <w:rPr>
                            <w:rFonts w:ascii="Times New Roman" w:hAnsi="Times New Roman" w:cs="Times New Roman"/>
                            <w:sz w:val="26"/>
                            <w:lang w:bidi="en-US"/>
                          </w:rPr>
                          <w:t>Mobile ion charge</w:t>
                        </w:r>
                      </w:p>
                    </w:txbxContent>
                  </v:textbox>
                </v:shape>
                <v:shape id="文字方塊 4" o:spid="_x0000_s1028" type="#_x0000_t202" style="position:absolute;top:5651;width:16065;height:2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" filled="f" stroked="f" strokeweight=".5pt">
                  <v:textbox inset="0,0,0,0">
                    <w:txbxContent>
                      <w:p w14:paraId="3A1C07CE" w14:textId="700B6B15" w:rsidR="00202EA1" w:rsidRPr="00CE5E0E" w:rsidRDefault="00202EA1" w:rsidP="00202EA1">
                        <w:pPr>
                          <w:spacing w:line="0" w:lineRule="atLeast"/>
                          <w:rPr>
                            <w:rFonts w:ascii="Times New Roman" w:eastAsia="標楷體" w:hAnsi="Times New Roman" w:cs="Times New Roman"/>
                            <w:sz w:val="26"/>
                            <w:szCs w:val="26"/>
                          </w:rPr>
                        </w:pPr>
                        <w:r w:rsidRPr="00CE5E0E">
                          <w:rPr>
                            <w:rFonts w:ascii="Times New Roman" w:hAnsi="Times New Roman" w:cs="Times New Roman"/>
                            <w:sz w:val="26"/>
                            <w:lang w:bidi="en-US"/>
                          </w:rPr>
                          <w:t>Oxide trapped charge</w:t>
                        </w:r>
                      </w:p>
                    </w:txbxContent>
                  </v:textbox>
                </v:shape>
                <v:shape id="文字方塊 4" o:spid="_x0000_s1029" type="#_x0000_t202" style="position:absolute;left:9842;top:8255;width:12827;height:2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" filled="f" stroked="f" strokeweight=".5pt">
                  <v:textbox inset="0,0,0,0">
                    <w:txbxContent>
                      <w:p w14:paraId="601B95A9" w14:textId="044BE899" w:rsidR="00202EA1" w:rsidRPr="00CE5E0E" w:rsidRDefault="00202EA1" w:rsidP="00202EA1">
                        <w:pPr>
                          <w:spacing w:line="0" w:lineRule="atLeast"/>
                          <w:rPr>
                            <w:rFonts w:ascii="Times New Roman" w:eastAsia="標楷體" w:hAnsi="Times New Roman" w:cs="Times New Roman"/>
                            <w:sz w:val="26"/>
                            <w:szCs w:val="26"/>
                          </w:rPr>
                        </w:pPr>
                        <w:r w:rsidRPr="00CE5E0E">
                          <w:rPr>
                            <w:rFonts w:ascii="Times New Roman" w:hAnsi="Times New Roman" w:cs="Times New Roman"/>
                            <w:sz w:val="26"/>
                            <w:lang w:bidi="en-US"/>
                          </w:rPr>
                          <w:t>Fixed oxide charge</w:t>
                        </w:r>
                      </w:p>
                    </w:txbxContent>
                  </v:textbox>
                </v:shape>
                <v:shape id="文字方塊 4" o:spid="_x0000_s1030" type="#_x0000_t202" style="position:absolute;left:2286;top:16002;width:12827;height:2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" filled="f" stroked="f" strokeweight=".5pt">
                  <v:textbox inset="0,0,0,0">
                    <w:txbxContent>
                      <w:p w14:paraId="08F5EB31" w14:textId="4D1235C8" w:rsidR="00202EA1" w:rsidRPr="00CE5E0E" w:rsidRDefault="00202EA1" w:rsidP="00202EA1">
                        <w:pPr>
                          <w:spacing w:line="0" w:lineRule="atLeast"/>
                          <w:rPr>
                            <w:rFonts w:ascii="Times New Roman" w:eastAsia="標楷體" w:hAnsi="Times New Roman" w:cs="Times New Roman"/>
                            <w:sz w:val="26"/>
                            <w:szCs w:val="26"/>
                          </w:rPr>
                        </w:pPr>
                        <w:r w:rsidRPr="00CE5E0E">
                          <w:rPr>
                            <w:rFonts w:ascii="Times New Roman" w:hAnsi="Times New Roman" w:cs="Times New Roman"/>
                            <w:sz w:val="26"/>
                            <w:lang w:bidi="en-US"/>
                          </w:rPr>
                          <w:t>Interface state</w:t>
                        </w:r>
                      </w:p>
                    </w:txbxContent>
                  </v:textbox>
                </v:shape>
                <v:shape id="文字方塊 4" o:spid="_x0000_s1031" type="#_x0000_t202" style="position:absolute;left:-7429;top:22669;width:45148;height:3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" filled="f" stroked="f" strokeweight=".5pt">
                  <v:textbox inset="0,0,0,0">
                    <w:txbxContent>
                      <w:p w14:paraId="4A300613" w14:textId="3ADFF57A" w:rsidR="00471C81" w:rsidRPr="00CE5E0E" w:rsidRDefault="00471C81" w:rsidP="00202EA1">
                        <w:pPr>
                          <w:spacing w:line="0" w:lineRule="atLeast"/>
                          <w:rPr>
                            <w:rFonts w:ascii="Times New Roman" w:eastAsia="標楷體" w:hAnsi="Times New Roman" w:cs="Times New Roman"/>
                            <w:b/>
                            <w:bCs/>
                            <w:sz w:val="26"/>
                            <w:szCs w:val="26"/>
                          </w:rPr>
                        </w:pPr>
                        <w:r w:rsidRPr="00CE5E0E">
                          <w:rPr>
                            <w:rFonts w:ascii="Times New Roman" w:hAnsi="Times New Roman" w:cs="Times New Roman"/>
                            <w:b/>
                            <w:sz w:val="26"/>
                            <w:lang w:bidi="en-US"/>
                          </w:rPr>
                          <w:t>The relative positions of 4 main charges in the oxide layer</w:t>
                        </w:r>
                      </w:p>
                    </w:txbxContent>
                  </v:textbox>
                </v:shape>
              </v:group>
            </w:pict>
          </mc:Fallback>
        </mc:AlternateContent>
      </w:r>
      <w:r w:rsidR="00C72F2A" w:rsidRPr="00CE5E0E">
        <w:rPr>
          <w:rFonts w:ascii="Times New Roman" w:hAnsi="Times New Roman" w:cs="Times New Roman"/>
          <w:noProof/>
          <w:lang w:bidi="en-US"/>
        </w:rPr>
        <w:drawing>
          <wp:inline distT="0" distB="0" distL="0" distR="0" wp14:anchorId="1045E96F" wp14:editId="2FF37F22">
            <wp:extent cx="4362450" cy="2886075"/>
            <wp:effectExtent l="0" t="0" r="0" b="9525"/>
            <wp:docPr id="87524513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62450" cy="2886075"/>
                    </a:xfrm>
                    <a:prstGeom prst="rect">
                      <a:avLst/>
                    </a:prstGeom>
                    <a:noFill/>
                    <a:ln>
                      <a:noFill/>
                    </a:ln>
                  </pic:spPr>
                </pic:pic>
              </a:graphicData>
            </a:graphic>
          </wp:inline>
        </w:drawing>
      </w:r>
    </w:p>
    <w:p w14:paraId="7424F6FD" w14:textId="1F83A0F5" w:rsidR="007519E9" w:rsidRPr="008E78A2" w:rsidRDefault="007519E9" w:rsidP="007519E9">
      <w:pPr>
        <w:pStyle w:val="a7"/>
        <w:numPr>
          <w:ilvl w:val="0"/>
          <w:numId w:val="4"/>
        </w:numPr>
        <w:ind w:leftChars="0"/>
        <w:rPr>
          <w:rFonts w:ascii="Times New Roman" w:eastAsia="標楷體" w:hAnsi="Times New Roman" w:cs="Times New Roman"/>
          <w:kern w:val="0"/>
        </w:rPr>
      </w:pPr>
      <w:r w:rsidRPr="008E78A2">
        <w:rPr>
          <w:rFonts w:ascii="Times New Roman" w:hAnsi="Times New Roman" w:cs="Times New Roman"/>
          <w:kern w:val="0"/>
          <w:lang w:bidi="en-US"/>
        </w:rPr>
        <w:t>Interface state</w:t>
      </w:r>
      <w:r w:rsidRPr="008E78A2">
        <w:rPr>
          <w:rFonts w:ascii="Times New Roman" w:hAnsi="Times New Roman" w:cs="Times New Roman"/>
          <w:kern w:val="0"/>
          <w:lang w:bidi="en-US"/>
        </w:rPr>
        <w:br/>
        <w:t>(Interface state)</w:t>
      </w:r>
    </w:p>
    <w:p w14:paraId="31F3F3B8" w14:textId="77777777" w:rsidR="00471C81" w:rsidRPr="008E78A2" w:rsidRDefault="00471C81" w:rsidP="007519E9">
      <w:pPr>
        <w:rPr>
          <w:rFonts w:ascii="Times New Roman" w:eastAsia="標楷體" w:hAnsi="Times New Roman" w:cs="Times New Roman"/>
          <w:kern w:val="0"/>
        </w:rPr>
      </w:pPr>
    </w:p>
    <w:p w14:paraId="0BE1A10C" w14:textId="0A1025CF" w:rsidR="007519E9" w:rsidRPr="008E78A2" w:rsidRDefault="007519E9" w:rsidP="007519E9">
      <w:pPr>
        <w:pStyle w:val="a7"/>
        <w:numPr>
          <w:ilvl w:val="0"/>
          <w:numId w:val="4"/>
        </w:numPr>
        <w:ind w:leftChars="0"/>
        <w:rPr>
          <w:rFonts w:ascii="Times New Roman" w:eastAsia="標楷體" w:hAnsi="Times New Roman" w:cs="Times New Roman"/>
          <w:kern w:val="0"/>
        </w:rPr>
      </w:pPr>
      <w:r w:rsidRPr="008E78A2">
        <w:rPr>
          <w:rFonts w:ascii="Times New Roman" w:hAnsi="Times New Roman" w:cs="Times New Roman"/>
          <w:kern w:val="0"/>
          <w:lang w:bidi="en-US"/>
        </w:rPr>
        <w:t>Fixed oxide charge</w:t>
      </w:r>
      <w:r w:rsidRPr="008E78A2">
        <w:rPr>
          <w:rFonts w:ascii="Times New Roman" w:hAnsi="Times New Roman" w:cs="Times New Roman"/>
          <w:kern w:val="0"/>
          <w:lang w:bidi="en-US"/>
        </w:rPr>
        <w:br/>
        <w:t>(Fixed Oxide Charge)</w:t>
      </w:r>
    </w:p>
    <w:p w14:paraId="69EC01DA" w14:textId="77777777" w:rsidR="007519E9" w:rsidRPr="008E78A2" w:rsidRDefault="007519E9" w:rsidP="007519E9">
      <w:pPr>
        <w:rPr>
          <w:rFonts w:ascii="Times New Roman" w:eastAsia="標楷體" w:hAnsi="Times New Roman" w:cs="Times New Roman"/>
          <w:kern w:val="0"/>
        </w:rPr>
      </w:pPr>
    </w:p>
    <w:p w14:paraId="67DFC592" w14:textId="525B0D0A" w:rsidR="007519E9" w:rsidRPr="008E78A2" w:rsidRDefault="007519E9" w:rsidP="007519E9">
      <w:pPr>
        <w:pStyle w:val="a7"/>
        <w:numPr>
          <w:ilvl w:val="0"/>
          <w:numId w:val="4"/>
        </w:numPr>
        <w:ind w:leftChars="0"/>
        <w:rPr>
          <w:rFonts w:ascii="Times New Roman" w:eastAsia="標楷體" w:hAnsi="Times New Roman" w:cs="Times New Roman"/>
          <w:kern w:val="0"/>
        </w:rPr>
      </w:pPr>
      <w:r w:rsidRPr="008E78A2">
        <w:rPr>
          <w:rFonts w:ascii="Times New Roman" w:hAnsi="Times New Roman" w:cs="Times New Roman"/>
          <w:kern w:val="0"/>
          <w:lang w:bidi="en-US"/>
        </w:rPr>
        <w:t>Oxide trapped charge</w:t>
      </w:r>
      <w:r w:rsidRPr="008E78A2">
        <w:rPr>
          <w:rFonts w:ascii="Times New Roman" w:hAnsi="Times New Roman" w:cs="Times New Roman"/>
          <w:kern w:val="0"/>
          <w:lang w:bidi="en-US"/>
        </w:rPr>
        <w:br/>
        <w:t>(Oxide Trapped Charge)</w:t>
      </w:r>
    </w:p>
    <w:p w14:paraId="14D02A7C" w14:textId="77777777" w:rsidR="00471C81" w:rsidRPr="008E78A2" w:rsidRDefault="00471C81" w:rsidP="007519E9">
      <w:pPr>
        <w:rPr>
          <w:rFonts w:ascii="Times New Roman" w:eastAsia="標楷體" w:hAnsi="Times New Roman" w:cs="Times New Roman"/>
          <w:kern w:val="0"/>
        </w:rPr>
      </w:pPr>
    </w:p>
    <w:p w14:paraId="5E903121" w14:textId="61FD6D68" w:rsidR="00BE010C" w:rsidRPr="008E78A2" w:rsidRDefault="007519E9" w:rsidP="007519E9">
      <w:pPr>
        <w:pStyle w:val="a7"/>
        <w:numPr>
          <w:ilvl w:val="0"/>
          <w:numId w:val="4"/>
        </w:numPr>
        <w:ind w:leftChars="0"/>
        <w:rPr>
          <w:rFonts w:ascii="Times New Roman" w:eastAsia="標楷體" w:hAnsi="Times New Roman" w:cs="Times New Roman"/>
          <w:kern w:val="0"/>
          <w:lang w:val="fr-FR"/>
        </w:rPr>
      </w:pPr>
      <w:r w:rsidRPr="008E78A2">
        <w:rPr>
          <w:rFonts w:ascii="Times New Roman" w:hAnsi="Times New Roman" w:cs="Times New Roman"/>
          <w:kern w:val="0"/>
          <w:lang w:val="fr-FR" w:bidi="en-US"/>
        </w:rPr>
        <w:t>Mobile ion charge</w:t>
      </w:r>
      <w:r w:rsidRPr="008E78A2">
        <w:rPr>
          <w:rFonts w:ascii="Times New Roman" w:hAnsi="Times New Roman" w:cs="Times New Roman"/>
          <w:kern w:val="0"/>
          <w:lang w:val="fr-FR" w:bidi="en-US"/>
        </w:rPr>
        <w:br/>
        <w:t>(Mobile Ion Charge)</w:t>
      </w:r>
    </w:p>
    <w:p w14:paraId="5CB9B1DA" w14:textId="77777777" w:rsidR="007519E9" w:rsidRPr="008E78A2" w:rsidRDefault="007519E9" w:rsidP="007519E9">
      <w:pPr>
        <w:rPr>
          <w:rFonts w:ascii="Times New Roman" w:eastAsia="標楷體" w:hAnsi="Times New Roman" w:cs="Times New Roman"/>
          <w:kern w:val="0"/>
          <w:lang w:val="fr-FR"/>
        </w:rPr>
      </w:pPr>
    </w:p>
    <w:p w14:paraId="5AE8E37E" w14:textId="77777777" w:rsidR="007519E9" w:rsidRPr="008E78A2" w:rsidRDefault="007519E9" w:rsidP="007519E9">
      <w:pPr>
        <w:rPr>
          <w:rFonts w:ascii="Times New Roman" w:eastAsia="標楷體" w:hAnsi="Times New Roman" w:cs="Times New Roman"/>
          <w:b/>
          <w:bCs/>
          <w:kern w:val="0"/>
        </w:rPr>
      </w:pPr>
      <w:r w:rsidRPr="008E78A2">
        <w:rPr>
          <w:rFonts w:ascii="Times New Roman" w:hAnsi="Times New Roman" w:cs="Times New Roman"/>
          <w:b/>
          <w:kern w:val="0"/>
          <w:lang w:bidi="en-US"/>
        </w:rPr>
        <w:t>Charge sources affecting the electrical property of thermal oxide layer</w:t>
      </w:r>
    </w:p>
    <w:p w14:paraId="336C36CF" w14:textId="77777777" w:rsidR="007519E9" w:rsidRPr="008E78A2" w:rsidRDefault="007519E9" w:rsidP="007519E9">
      <w:pPr>
        <w:rPr>
          <w:rFonts w:ascii="Times New Roman" w:eastAsia="標楷體" w:hAnsi="Times New Roman" w:cs="Times New Roman"/>
          <w:kern w:val="0"/>
        </w:rPr>
      </w:pPr>
    </w:p>
    <w:p w14:paraId="597F7B77" w14:textId="1F7EFDF0" w:rsidR="007519E9" w:rsidRPr="008E78A2" w:rsidRDefault="00202EA1" w:rsidP="007519E9">
      <w:pPr>
        <w:rPr>
          <w:rFonts w:ascii="Times New Roman" w:eastAsia="標楷體" w:hAnsi="Times New Roman" w:cs="Times New Roman"/>
          <w:kern w:val="0"/>
        </w:rPr>
      </w:pPr>
      <w:r w:rsidRPr="008E78A2">
        <w:rPr>
          <w:rFonts w:ascii="Times New Roman" w:hAnsi="Times New Roman" w:cs="Times New Roman"/>
          <w:noProof/>
          <w:lang w:bidi="en-US"/>
        </w:rPr>
        <w:lastRenderedPageBreak/>
        <mc:AlternateContent>
          <mc:Choice Requires="wpg">
            <w:drawing>
              <wp:anchor distT="0" distB="0" distL="114300" distR="114300" simplePos="0" relativeHeight="251666432" behindDoc="0" locked="0" layoutInCell="1" allowOverlap="1" wp14:anchorId="02421892" wp14:editId="7B3CDBDF">
                <wp:simplePos x="0" y="0"/>
                <wp:positionH relativeFrom="column">
                  <wp:posOffset>19050</wp:posOffset>
                </wp:positionH>
                <wp:positionV relativeFrom="paragraph">
                  <wp:posOffset>292100</wp:posOffset>
                </wp:positionV>
                <wp:extent cx="4679950" cy="2546350"/>
                <wp:effectExtent l="0" t="0" r="6350" b="6350"/>
                <wp:wrapNone/>
                <wp:docPr id="267685893" name="群組 5"/>
                <wp:cNvGraphicFramePr/>
                <a:graphic xmlns:a="http://schemas.openxmlformats.org/drawingml/2006/main">
                  <a:graphicData uri="http://schemas.microsoft.com/office/word/2010/wordprocessingGroup">
                    <wpg:wgp>
                      <wpg:cNvGrpSpPr/>
                      <wpg:grpSpPr>
                        <a:xfrm>
                          <a:off x="0" y="0"/>
                          <a:ext cx="4679950" cy="2546350"/>
                          <a:chOff x="-692150" y="82550"/>
                          <a:chExt cx="4679950" cy="2546350"/>
                        </a:xfrm>
                      </wpg:grpSpPr>
                      <wps:wsp>
                        <wps:cNvPr id="1515411209" name="文字方塊 4"/>
                        <wps:cNvSpPr txBox="1"/>
                        <wps:spPr>
                          <a:xfrm>
                            <a:off x="584200" y="82550"/>
                            <a:ext cx="1606550" cy="222250"/>
                          </a:xfrm>
                          <a:prstGeom prst="rect">
                            <a:avLst/>
                          </a:prstGeom>
                          <a:noFill/>
                          <a:ln w="6350">
                            <a:noFill/>
                          </a:ln>
                        </wps:spPr>
                        <wps:txbx>
                          <w:txbxContent>
                            <w:p w14:paraId="679C8005" w14:textId="77777777" w:rsidR="00202EA1" w:rsidRPr="00CE5E0E" w:rsidRDefault="00202EA1" w:rsidP="00202EA1">
                              <w:pPr>
                                <w:spacing w:line="0" w:lineRule="atLeast"/>
                                <w:rPr>
                                  <w:rFonts w:ascii="Times New Roman" w:eastAsia="標楷體" w:hAnsi="Times New Roman" w:cs="Times New Roman"/>
                                  <w:sz w:val="26"/>
                                  <w:szCs w:val="26"/>
                                </w:rPr>
                              </w:pPr>
                              <w:r w:rsidRPr="00CE5E0E">
                                <w:rPr>
                                  <w:rFonts w:ascii="Times New Roman" w:hAnsi="Times New Roman" w:cs="Times New Roman"/>
                                  <w:sz w:val="26"/>
                                  <w:lang w:bidi="en-US"/>
                                </w:rPr>
                                <w:t>Mobile ion charge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937071958" name="文字方塊 4"/>
                        <wps:cNvSpPr txBox="1"/>
                        <wps:spPr>
                          <a:xfrm>
                            <a:off x="57150" y="615950"/>
                            <a:ext cx="1606550" cy="222250"/>
                          </a:xfrm>
                          <a:prstGeom prst="rect">
                            <a:avLst/>
                          </a:prstGeom>
                          <a:noFill/>
                          <a:ln w="6350">
                            <a:noFill/>
                          </a:ln>
                        </wps:spPr>
                        <wps:txbx>
                          <w:txbxContent>
                            <w:p w14:paraId="5A749973" w14:textId="77777777" w:rsidR="00202EA1" w:rsidRPr="00CE5E0E" w:rsidRDefault="00202EA1" w:rsidP="00202EA1">
                              <w:pPr>
                                <w:spacing w:line="0" w:lineRule="atLeast"/>
                                <w:rPr>
                                  <w:rFonts w:ascii="Times New Roman" w:eastAsia="標楷體" w:hAnsi="Times New Roman" w:cs="Times New Roman"/>
                                  <w:sz w:val="26"/>
                                  <w:szCs w:val="26"/>
                                </w:rPr>
                              </w:pPr>
                              <w:r w:rsidRPr="00CE5E0E">
                                <w:rPr>
                                  <w:rFonts w:ascii="Times New Roman" w:hAnsi="Times New Roman" w:cs="Times New Roman"/>
                                  <w:sz w:val="26"/>
                                  <w:lang w:bidi="en-US"/>
                                </w:rPr>
                                <w:t>Oxide trapped charge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23497885" name="文字方塊 4"/>
                        <wps:cNvSpPr txBox="1"/>
                        <wps:spPr>
                          <a:xfrm>
                            <a:off x="984250" y="863600"/>
                            <a:ext cx="1282700" cy="222250"/>
                          </a:xfrm>
                          <a:prstGeom prst="rect">
                            <a:avLst/>
                          </a:prstGeom>
                          <a:noFill/>
                          <a:ln w="6350">
                            <a:noFill/>
                          </a:ln>
                        </wps:spPr>
                        <wps:txbx>
                          <w:txbxContent>
                            <w:p w14:paraId="2EBF74EA" w14:textId="77777777" w:rsidR="00202EA1" w:rsidRPr="00CE5E0E" w:rsidRDefault="00202EA1" w:rsidP="00202EA1">
                              <w:pPr>
                                <w:spacing w:line="0" w:lineRule="atLeast"/>
                                <w:rPr>
                                  <w:rFonts w:ascii="Times New Roman" w:eastAsia="標楷體" w:hAnsi="Times New Roman" w:cs="Times New Roman"/>
                                  <w:sz w:val="26"/>
                                  <w:szCs w:val="26"/>
                                </w:rPr>
                              </w:pPr>
                              <w:r w:rsidRPr="00CE5E0E">
                                <w:rPr>
                                  <w:rFonts w:ascii="Times New Roman" w:hAnsi="Times New Roman" w:cs="Times New Roman"/>
                                  <w:sz w:val="26"/>
                                  <w:lang w:bidi="en-US"/>
                                </w:rPr>
                                <w:t>Fixed oxide charge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445386778" name="文字方塊 4"/>
                        <wps:cNvSpPr txBox="1"/>
                        <wps:spPr>
                          <a:xfrm>
                            <a:off x="292100" y="1593850"/>
                            <a:ext cx="1282700" cy="222250"/>
                          </a:xfrm>
                          <a:prstGeom prst="rect">
                            <a:avLst/>
                          </a:prstGeom>
                          <a:noFill/>
                          <a:ln w="6350">
                            <a:noFill/>
                          </a:ln>
                        </wps:spPr>
                        <wps:txbx>
                          <w:txbxContent>
                            <w:p w14:paraId="30A673BF" w14:textId="77777777" w:rsidR="00202EA1" w:rsidRPr="00CE5E0E" w:rsidRDefault="00202EA1" w:rsidP="00202EA1">
                              <w:pPr>
                                <w:spacing w:line="0" w:lineRule="atLeast"/>
                                <w:rPr>
                                  <w:rFonts w:ascii="Times New Roman" w:eastAsia="標楷體" w:hAnsi="Times New Roman" w:cs="Times New Roman"/>
                                  <w:sz w:val="26"/>
                                  <w:szCs w:val="26"/>
                                </w:rPr>
                              </w:pPr>
                              <w:r w:rsidRPr="00CE5E0E">
                                <w:rPr>
                                  <w:rFonts w:ascii="Times New Roman" w:hAnsi="Times New Roman" w:cs="Times New Roman"/>
                                  <w:sz w:val="26"/>
                                  <w:lang w:bidi="en-US"/>
                                </w:rPr>
                                <w:t>Interface state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796034772" name="文字方塊 4"/>
                        <wps:cNvSpPr txBox="1"/>
                        <wps:spPr>
                          <a:xfrm>
                            <a:off x="-692150" y="2286000"/>
                            <a:ext cx="4679950" cy="342900"/>
                          </a:xfrm>
                          <a:prstGeom prst="rect">
                            <a:avLst/>
                          </a:prstGeom>
                          <a:noFill/>
                          <a:ln w="6350">
                            <a:noFill/>
                          </a:ln>
                        </wps:spPr>
                        <wps:txbx>
                          <w:txbxContent>
                            <w:p w14:paraId="02110A31" w14:textId="5BE1EFBE" w:rsidR="00471C81" w:rsidRPr="00CE5E0E" w:rsidRDefault="00471C81" w:rsidP="00202EA1">
                              <w:pPr>
                                <w:spacing w:line="0" w:lineRule="atLeast"/>
                                <w:rPr>
                                  <w:rFonts w:ascii="Times New Roman" w:eastAsia="標楷體" w:hAnsi="Times New Roman" w:cs="Times New Roman"/>
                                  <w:b/>
                                  <w:bCs/>
                                  <w:sz w:val="26"/>
                                  <w:szCs w:val="26"/>
                                </w:rPr>
                              </w:pPr>
                              <w:r w:rsidRPr="00CE5E0E">
                                <w:rPr>
                                  <w:rFonts w:ascii="Times New Roman" w:hAnsi="Times New Roman" w:cs="Times New Roman"/>
                                  <w:b/>
                                  <w:sz w:val="26"/>
                                  <w:lang w:bidi="en-US"/>
                                </w:rPr>
                                <w:t>The relative positions of 4 main charges in the oxide layer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421892" id="_x0000_s1032" style="position:absolute;margin-left:1.5pt;margin-top:23pt;width:368.5pt;height:200.5pt;z-index:251666432;mso-width-relative:margin;mso-height-relative:margin" coordorigin="-6921,825" coordsize="46799,25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">
                <v:shape id="文字方塊 4" o:spid="_x0000_s1033" type="#_x0000_t202" style="position:absolute;left:5842;top:825;width:16065;height:2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" filled="f" stroked="f" strokeweight=".5pt">
                  <v:textbox inset="0,0,0,0">
                    <w:txbxContent>
                      <w:p w14:paraId="679C8005" w14:textId="77777777" w:rsidR="00202EA1" w:rsidRPr="00CE5E0E" w:rsidRDefault="00202EA1" w:rsidP="00202EA1">
                        <w:pPr>
                          <w:spacing w:line="0" w:lineRule="atLeast"/>
                          <w:rPr>
                            <w:rFonts w:ascii="Times New Roman" w:eastAsia="標楷體" w:hAnsi="Times New Roman" w:cs="Times New Roman"/>
                            <w:sz w:val="26"/>
                            <w:szCs w:val="26"/>
                          </w:rPr>
                        </w:pPr>
                        <w:r w:rsidRPr="00CE5E0E">
                          <w:rPr>
                            <w:rFonts w:ascii="Times New Roman" w:hAnsi="Times New Roman" w:cs="Times New Roman"/>
                            <w:sz w:val="26"/>
                            <w:lang w:bidi="en-US"/>
                          </w:rPr>
                          <w:t>Mobile ion charge</w:t>
                        </w:r>
                      </w:p>
                    </w:txbxContent>
                  </v:textbox>
                </v:shape>
                <v:shape id="文字方塊 4" o:spid="_x0000_s1034" type="#_x0000_t202" style="position:absolute;left:571;top:6159;width:16066;height:2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" filled="f" stroked="f" strokeweight=".5pt">
                  <v:textbox inset="0,0,0,0">
                    <w:txbxContent>
                      <w:p w14:paraId="5A749973" w14:textId="77777777" w:rsidR="00202EA1" w:rsidRPr="00CE5E0E" w:rsidRDefault="00202EA1" w:rsidP="00202EA1">
                        <w:pPr>
                          <w:spacing w:line="0" w:lineRule="atLeast"/>
                          <w:rPr>
                            <w:rFonts w:ascii="Times New Roman" w:eastAsia="標楷體" w:hAnsi="Times New Roman" w:cs="Times New Roman"/>
                            <w:sz w:val="26"/>
                            <w:szCs w:val="26"/>
                          </w:rPr>
                        </w:pPr>
                        <w:r w:rsidRPr="00CE5E0E">
                          <w:rPr>
                            <w:rFonts w:ascii="Times New Roman" w:hAnsi="Times New Roman" w:cs="Times New Roman"/>
                            <w:sz w:val="26"/>
                            <w:lang w:bidi="en-US"/>
                          </w:rPr>
                          <w:t>Oxide trapped charge</w:t>
                        </w:r>
                      </w:p>
                    </w:txbxContent>
                  </v:textbox>
                </v:shape>
                <v:shape id="文字方塊 4" o:spid="_x0000_s1035" type="#_x0000_t202" style="position:absolute;left:9842;top:8636;width:12827;height:2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" filled="f" stroked="f" strokeweight=".5pt">
                  <v:textbox inset="0,0,0,0">
                    <w:txbxContent>
                      <w:p w14:paraId="2EBF74EA" w14:textId="77777777" w:rsidR="00202EA1" w:rsidRPr="00CE5E0E" w:rsidRDefault="00202EA1" w:rsidP="00202EA1">
                        <w:pPr>
                          <w:spacing w:line="0" w:lineRule="atLeast"/>
                          <w:rPr>
                            <w:rFonts w:ascii="Times New Roman" w:eastAsia="標楷體" w:hAnsi="Times New Roman" w:cs="Times New Roman"/>
                            <w:sz w:val="26"/>
                            <w:szCs w:val="26"/>
                          </w:rPr>
                        </w:pPr>
                        <w:r w:rsidRPr="00CE5E0E">
                          <w:rPr>
                            <w:rFonts w:ascii="Times New Roman" w:hAnsi="Times New Roman" w:cs="Times New Roman"/>
                            <w:sz w:val="26"/>
                            <w:lang w:bidi="en-US"/>
                          </w:rPr>
                          <w:t>Fixed oxide charge</w:t>
                        </w:r>
                      </w:p>
                    </w:txbxContent>
                  </v:textbox>
                </v:shape>
                <v:shape id="文字方塊 4" o:spid="_x0000_s1036" type="#_x0000_t202" style="position:absolute;left:2921;top:15938;width:12827;height:2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" filled="f" stroked="f" strokeweight=".5pt">
                  <v:textbox inset="0,0,0,0">
                    <w:txbxContent>
                      <w:p w14:paraId="30A673BF" w14:textId="77777777" w:rsidR="00202EA1" w:rsidRPr="00CE5E0E" w:rsidRDefault="00202EA1" w:rsidP="00202EA1">
                        <w:pPr>
                          <w:spacing w:line="0" w:lineRule="atLeast"/>
                          <w:rPr>
                            <w:rFonts w:ascii="Times New Roman" w:eastAsia="標楷體" w:hAnsi="Times New Roman" w:cs="Times New Roman"/>
                            <w:sz w:val="26"/>
                            <w:szCs w:val="26"/>
                          </w:rPr>
                        </w:pPr>
                        <w:r w:rsidRPr="00CE5E0E">
                          <w:rPr>
                            <w:rFonts w:ascii="Times New Roman" w:hAnsi="Times New Roman" w:cs="Times New Roman"/>
                            <w:sz w:val="26"/>
                            <w:lang w:bidi="en-US"/>
                          </w:rPr>
                          <w:t>Interface state</w:t>
                        </w:r>
                      </w:p>
                    </w:txbxContent>
                  </v:textbox>
                </v:shape>
                <v:shape id="文字方塊 4" o:spid="_x0000_s1037" type="#_x0000_t202" style="position:absolute;left:-6921;top:22860;width:46799;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" filled="f" stroked="f" strokeweight=".5pt">
                  <v:textbox inset="0,0,0,0">
                    <w:txbxContent>
                      <w:p w14:paraId="02110A31" w14:textId="5BE1EFBE" w:rsidR="00471C81" w:rsidRPr="00CE5E0E" w:rsidRDefault="00471C81" w:rsidP="00202EA1">
                        <w:pPr>
                          <w:spacing w:line="0" w:lineRule="atLeast"/>
                          <w:rPr>
                            <w:rFonts w:ascii="Times New Roman" w:eastAsia="標楷體" w:hAnsi="Times New Roman" w:cs="Times New Roman"/>
                            <w:b/>
                            <w:bCs/>
                            <w:sz w:val="26"/>
                            <w:szCs w:val="26"/>
                          </w:rPr>
                        </w:pPr>
                        <w:r w:rsidRPr="00CE5E0E">
                          <w:rPr>
                            <w:rFonts w:ascii="Times New Roman" w:hAnsi="Times New Roman" w:cs="Times New Roman"/>
                            <w:b/>
                            <w:sz w:val="26"/>
                            <w:lang w:bidi="en-US"/>
                          </w:rPr>
                          <w:t>The relative positions of 4 main charges in the oxide layer</w:t>
                        </w:r>
                      </w:p>
                    </w:txbxContent>
                  </v:textbox>
                </v:shape>
              </v:group>
            </w:pict>
          </mc:Fallback>
        </mc:AlternateContent>
      </w:r>
      <w:r w:rsidR="00C72F2A" w:rsidRPr="008E78A2">
        <w:rPr>
          <w:rFonts w:ascii="Times New Roman" w:hAnsi="Times New Roman" w:cs="Times New Roman"/>
          <w:noProof/>
          <w:lang w:bidi="en-US"/>
        </w:rPr>
        <w:drawing>
          <wp:inline distT="0" distB="0" distL="0" distR="0" wp14:anchorId="1E759715" wp14:editId="009D587B">
            <wp:extent cx="4362450" cy="2886075"/>
            <wp:effectExtent l="0" t="0" r="0" b="9525"/>
            <wp:docPr id="1231699964"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62450" cy="2886075"/>
                    </a:xfrm>
                    <a:prstGeom prst="rect">
                      <a:avLst/>
                    </a:prstGeom>
                    <a:noFill/>
                    <a:ln>
                      <a:noFill/>
                    </a:ln>
                  </pic:spPr>
                </pic:pic>
              </a:graphicData>
            </a:graphic>
          </wp:inline>
        </w:drawing>
      </w:r>
    </w:p>
    <w:p w14:paraId="0AB05D06" w14:textId="5F21CE1A" w:rsidR="007519E9" w:rsidRPr="008E78A2" w:rsidRDefault="007519E9" w:rsidP="00471C81">
      <w:pPr>
        <w:pStyle w:val="a7"/>
        <w:numPr>
          <w:ilvl w:val="0"/>
          <w:numId w:val="6"/>
        </w:numPr>
        <w:ind w:leftChars="0"/>
        <w:rPr>
          <w:rFonts w:ascii="Times New Roman" w:eastAsia="標楷體" w:hAnsi="Times New Roman" w:cs="Times New Roman"/>
          <w:kern w:val="0"/>
        </w:rPr>
      </w:pPr>
      <w:r w:rsidRPr="008E78A2">
        <w:rPr>
          <w:rFonts w:ascii="Times New Roman" w:hAnsi="Times New Roman" w:cs="Times New Roman"/>
          <w:b/>
          <w:kern w:val="0"/>
          <w:u w:val="single"/>
          <w:lang w:bidi="en-US"/>
        </w:rPr>
        <w:t>Interface state</w:t>
      </w:r>
    </w:p>
    <w:p w14:paraId="2AED6C06" w14:textId="77777777" w:rsidR="007519E9" w:rsidRPr="008E78A2" w:rsidRDefault="007519E9" w:rsidP="007519E9">
      <w:pPr>
        <w:rPr>
          <w:rFonts w:ascii="Times New Roman" w:eastAsia="標楷體" w:hAnsi="Times New Roman" w:cs="Times New Roman"/>
          <w:kern w:val="0"/>
        </w:rPr>
      </w:pPr>
      <w:r w:rsidRPr="008E78A2">
        <w:rPr>
          <w:rFonts w:ascii="Times New Roman" w:hAnsi="Times New Roman" w:cs="Times New Roman"/>
          <w:b/>
          <w:kern w:val="0"/>
          <w:lang w:bidi="en-US"/>
        </w:rPr>
        <w:t xml:space="preserve">Cause: The charge generated by the </w:t>
      </w:r>
      <w:r w:rsidRPr="008E78A2">
        <w:rPr>
          <w:rFonts w:ascii="Times New Roman" w:hAnsi="Times New Roman" w:cs="Times New Roman"/>
          <w:b/>
          <w:kern w:val="0"/>
          <w:u w:val="single"/>
          <w:lang w:bidi="en-US"/>
        </w:rPr>
        <w:t xml:space="preserve">discontinuity </w:t>
      </w:r>
      <w:r w:rsidRPr="008E78A2">
        <w:rPr>
          <w:rFonts w:ascii="Times New Roman" w:hAnsi="Times New Roman" w:cs="Times New Roman"/>
          <w:b/>
          <w:kern w:val="0"/>
          <w:lang w:bidi="en-US"/>
        </w:rPr>
        <w:t>between Si and SiO</w:t>
      </w:r>
      <w:r w:rsidRPr="008E78A2">
        <w:rPr>
          <w:rFonts w:ascii="Times New Roman" w:hAnsi="Times New Roman" w:cs="Times New Roman"/>
          <w:b/>
          <w:kern w:val="0"/>
          <w:vertAlign w:val="subscript"/>
          <w:lang w:bidi="en-US"/>
        </w:rPr>
        <w:t>2</w:t>
      </w:r>
      <w:r w:rsidRPr="008E78A2">
        <w:rPr>
          <w:rFonts w:ascii="Times New Roman" w:hAnsi="Times New Roman" w:cs="Times New Roman"/>
          <w:b/>
          <w:kern w:val="0"/>
          <w:lang w:bidi="en-US"/>
        </w:rPr>
        <w:t xml:space="preserve"> interfaces and </w:t>
      </w:r>
      <w:r w:rsidRPr="008E78A2">
        <w:rPr>
          <w:rFonts w:ascii="Times New Roman" w:hAnsi="Times New Roman" w:cs="Times New Roman"/>
          <w:b/>
          <w:kern w:val="0"/>
          <w:u w:val="single"/>
          <w:lang w:bidi="en-US"/>
        </w:rPr>
        <w:t>unsaturated bonds</w:t>
      </w:r>
      <w:r w:rsidRPr="008E78A2">
        <w:rPr>
          <w:rFonts w:ascii="Times New Roman" w:hAnsi="Times New Roman" w:cs="Times New Roman"/>
          <w:b/>
          <w:kern w:val="0"/>
          <w:lang w:bidi="en-US"/>
        </w:rPr>
        <w:t>.</w:t>
      </w:r>
    </w:p>
    <w:p w14:paraId="7155E889" w14:textId="77777777" w:rsidR="007519E9" w:rsidRPr="008E78A2" w:rsidRDefault="007519E9" w:rsidP="007519E9">
      <w:pPr>
        <w:rPr>
          <w:rFonts w:ascii="Times New Roman" w:eastAsia="標楷體" w:hAnsi="Times New Roman" w:cs="Times New Roman"/>
          <w:kern w:val="0"/>
        </w:rPr>
      </w:pPr>
      <w:r w:rsidRPr="008E78A2">
        <w:rPr>
          <w:rFonts w:ascii="Times New Roman" w:hAnsi="Times New Roman" w:cs="Times New Roman"/>
          <w:b/>
          <w:kern w:val="0"/>
          <w:lang w:bidi="en-US"/>
        </w:rPr>
        <w:t>Solution: Apply suitable annealing or use a silicon wafer substrate with low resistance &lt;100&gt; to decrease the charge density.</w:t>
      </w:r>
    </w:p>
    <w:p w14:paraId="07C6BF1E" w14:textId="4F071E4A" w:rsidR="007519E9" w:rsidRPr="008E78A2" w:rsidRDefault="007519E9" w:rsidP="00471C81">
      <w:pPr>
        <w:pStyle w:val="a7"/>
        <w:numPr>
          <w:ilvl w:val="0"/>
          <w:numId w:val="6"/>
        </w:numPr>
        <w:ind w:leftChars="0"/>
        <w:rPr>
          <w:rFonts w:ascii="Times New Roman" w:eastAsia="標楷體" w:hAnsi="Times New Roman" w:cs="Times New Roman"/>
          <w:kern w:val="0"/>
        </w:rPr>
      </w:pPr>
      <w:r w:rsidRPr="008E78A2">
        <w:rPr>
          <w:rFonts w:ascii="Times New Roman" w:hAnsi="Times New Roman" w:cs="Times New Roman"/>
          <w:b/>
          <w:kern w:val="0"/>
          <w:u w:val="single"/>
          <w:lang w:bidi="en-US"/>
        </w:rPr>
        <w:t>Fixed oxide charge</w:t>
      </w:r>
    </w:p>
    <w:p w14:paraId="6E9E9260" w14:textId="77777777" w:rsidR="007519E9" w:rsidRPr="008E78A2" w:rsidRDefault="007519E9" w:rsidP="007519E9">
      <w:pPr>
        <w:rPr>
          <w:rFonts w:ascii="Times New Roman" w:eastAsia="標楷體" w:hAnsi="Times New Roman" w:cs="Times New Roman"/>
          <w:kern w:val="0"/>
        </w:rPr>
      </w:pPr>
      <w:r w:rsidRPr="008E78A2">
        <w:rPr>
          <w:rFonts w:ascii="Times New Roman" w:hAnsi="Times New Roman" w:cs="Times New Roman"/>
          <w:b/>
          <w:kern w:val="0"/>
          <w:lang w:bidi="en-US"/>
        </w:rPr>
        <w:t>Cause: Not far away from Si-SiO</w:t>
      </w:r>
      <w:r w:rsidRPr="008E78A2">
        <w:rPr>
          <w:rFonts w:ascii="Times New Roman" w:hAnsi="Times New Roman" w:cs="Times New Roman"/>
          <w:b/>
          <w:kern w:val="0"/>
          <w:vertAlign w:val="subscript"/>
          <w:lang w:bidi="en-US"/>
        </w:rPr>
        <w:t xml:space="preserve">2 </w:t>
      </w:r>
      <w:r w:rsidRPr="008E78A2">
        <w:rPr>
          <w:rFonts w:ascii="Times New Roman" w:hAnsi="Times New Roman" w:cs="Times New Roman"/>
          <w:b/>
          <w:kern w:val="0"/>
          <w:lang w:bidi="en-US"/>
        </w:rPr>
        <w:t>interface and in the transition region of Si and SiO</w:t>
      </w:r>
      <w:r w:rsidRPr="008E78A2">
        <w:rPr>
          <w:rFonts w:ascii="Times New Roman" w:hAnsi="Times New Roman" w:cs="Times New Roman"/>
          <w:b/>
          <w:kern w:val="0"/>
          <w:vertAlign w:val="subscript"/>
          <w:lang w:bidi="en-US"/>
        </w:rPr>
        <w:t>2</w:t>
      </w:r>
      <w:r w:rsidRPr="008E78A2">
        <w:rPr>
          <w:rFonts w:ascii="Times New Roman" w:hAnsi="Times New Roman" w:cs="Times New Roman"/>
          <w:b/>
          <w:kern w:val="0"/>
          <w:lang w:bidi="en-US"/>
        </w:rPr>
        <w:t xml:space="preserve">. The main cause is </w:t>
      </w:r>
      <w:r w:rsidRPr="008E78A2">
        <w:rPr>
          <w:rFonts w:ascii="Times New Roman" w:hAnsi="Times New Roman" w:cs="Times New Roman"/>
          <w:b/>
          <w:kern w:val="0"/>
          <w:u w:val="single"/>
          <w:lang w:bidi="en-US"/>
        </w:rPr>
        <w:t>process control</w:t>
      </w:r>
      <w:r w:rsidRPr="008E78A2">
        <w:rPr>
          <w:rFonts w:ascii="Times New Roman" w:hAnsi="Times New Roman" w:cs="Times New Roman"/>
          <w:b/>
          <w:kern w:val="0"/>
          <w:lang w:bidi="en-US"/>
        </w:rPr>
        <w:t>.</w:t>
      </w:r>
    </w:p>
    <w:p w14:paraId="54625AB8" w14:textId="77777777" w:rsidR="007519E9" w:rsidRPr="008E78A2" w:rsidRDefault="007519E9" w:rsidP="007519E9">
      <w:pPr>
        <w:rPr>
          <w:rFonts w:ascii="Times New Roman" w:eastAsia="標楷體" w:hAnsi="Times New Roman" w:cs="Times New Roman"/>
          <w:kern w:val="0"/>
        </w:rPr>
      </w:pPr>
      <w:r w:rsidRPr="008E78A2">
        <w:rPr>
          <w:rFonts w:ascii="Times New Roman" w:hAnsi="Times New Roman" w:cs="Times New Roman"/>
          <w:b/>
          <w:kern w:val="0"/>
          <w:lang w:bidi="en-US"/>
        </w:rPr>
        <w:t>Solution: Adjust the oxidation process or apply annealing to mitigate the impact.</w:t>
      </w:r>
    </w:p>
    <w:p w14:paraId="5C3F29C5" w14:textId="77777777" w:rsidR="007519E9" w:rsidRPr="008E78A2" w:rsidRDefault="007519E9" w:rsidP="007519E9">
      <w:pPr>
        <w:rPr>
          <w:rFonts w:ascii="Times New Roman" w:eastAsia="標楷體" w:hAnsi="Times New Roman" w:cs="Times New Roman"/>
          <w:kern w:val="0"/>
        </w:rPr>
      </w:pPr>
    </w:p>
    <w:p w14:paraId="7E325E1A" w14:textId="6AB22375" w:rsidR="007519E9" w:rsidRPr="008E78A2" w:rsidRDefault="007519E9" w:rsidP="00471C81">
      <w:pPr>
        <w:pStyle w:val="a7"/>
        <w:numPr>
          <w:ilvl w:val="0"/>
          <w:numId w:val="6"/>
        </w:numPr>
        <w:ind w:leftChars="0"/>
        <w:rPr>
          <w:rFonts w:ascii="Times New Roman" w:eastAsia="標楷體" w:hAnsi="Times New Roman" w:cs="Times New Roman"/>
          <w:kern w:val="0"/>
        </w:rPr>
      </w:pPr>
      <w:r w:rsidRPr="008E78A2">
        <w:rPr>
          <w:rFonts w:ascii="Times New Roman" w:hAnsi="Times New Roman" w:cs="Times New Roman"/>
          <w:b/>
          <w:kern w:val="0"/>
          <w:u w:val="single"/>
          <w:lang w:bidi="en-US"/>
        </w:rPr>
        <w:t>Oxide trapped charge</w:t>
      </w:r>
    </w:p>
    <w:p w14:paraId="6D510F18" w14:textId="77777777" w:rsidR="007519E9" w:rsidRPr="008E78A2" w:rsidRDefault="007519E9" w:rsidP="007519E9">
      <w:pPr>
        <w:rPr>
          <w:rFonts w:ascii="Times New Roman" w:eastAsia="標楷體" w:hAnsi="Times New Roman" w:cs="Times New Roman"/>
          <w:kern w:val="0"/>
        </w:rPr>
      </w:pPr>
      <w:r w:rsidRPr="008E78A2">
        <w:rPr>
          <w:rFonts w:ascii="Times New Roman" w:hAnsi="Times New Roman" w:cs="Times New Roman"/>
          <w:b/>
          <w:kern w:val="0"/>
          <w:lang w:bidi="en-US"/>
        </w:rPr>
        <w:t xml:space="preserve">Cause: No specific distribution. It is mainly generated when electron or electron hole is </w:t>
      </w:r>
      <w:r w:rsidRPr="008E78A2">
        <w:rPr>
          <w:rFonts w:ascii="Times New Roman" w:hAnsi="Times New Roman" w:cs="Times New Roman"/>
          <w:b/>
          <w:kern w:val="0"/>
          <w:u w:val="single"/>
          <w:lang w:bidi="en-US"/>
        </w:rPr>
        <w:t>captured by impurities or unsaturated bonds</w:t>
      </w:r>
      <w:r w:rsidRPr="008E78A2">
        <w:rPr>
          <w:rFonts w:ascii="Times New Roman" w:hAnsi="Times New Roman" w:cs="Times New Roman"/>
          <w:b/>
          <w:kern w:val="0"/>
          <w:lang w:bidi="en-US"/>
        </w:rPr>
        <w:t xml:space="preserve"> in the oxide layer during MOS operation.</w:t>
      </w:r>
    </w:p>
    <w:p w14:paraId="59BCEB1A" w14:textId="77777777" w:rsidR="007519E9" w:rsidRPr="008E78A2" w:rsidRDefault="007519E9" w:rsidP="007519E9">
      <w:pPr>
        <w:rPr>
          <w:rFonts w:ascii="Times New Roman" w:eastAsia="標楷體" w:hAnsi="Times New Roman" w:cs="Times New Roman"/>
          <w:kern w:val="0"/>
        </w:rPr>
      </w:pPr>
      <w:r w:rsidRPr="008E78A2">
        <w:rPr>
          <w:rFonts w:ascii="Times New Roman" w:hAnsi="Times New Roman" w:cs="Times New Roman"/>
          <w:b/>
          <w:kern w:val="0"/>
          <w:lang w:bidi="en-US"/>
        </w:rPr>
        <w:t>Solution: Apply suitable annealing to reduce unsaturated bonds and defect density.</w:t>
      </w:r>
    </w:p>
    <w:p w14:paraId="3F942720" w14:textId="61468D93" w:rsidR="007519E9" w:rsidRPr="008E78A2" w:rsidRDefault="007519E9" w:rsidP="00471C81">
      <w:pPr>
        <w:pStyle w:val="a7"/>
        <w:numPr>
          <w:ilvl w:val="0"/>
          <w:numId w:val="6"/>
        </w:numPr>
        <w:ind w:leftChars="0"/>
        <w:rPr>
          <w:rFonts w:ascii="Times New Roman" w:eastAsia="標楷體" w:hAnsi="Times New Roman" w:cs="Times New Roman"/>
          <w:kern w:val="0"/>
        </w:rPr>
      </w:pPr>
      <w:r w:rsidRPr="008E78A2">
        <w:rPr>
          <w:rFonts w:ascii="Times New Roman" w:hAnsi="Times New Roman" w:cs="Times New Roman"/>
          <w:b/>
          <w:kern w:val="0"/>
          <w:u w:val="single"/>
          <w:lang w:bidi="en-US"/>
        </w:rPr>
        <w:t>Mobile ion charge</w:t>
      </w:r>
    </w:p>
    <w:p w14:paraId="31ADD8EF" w14:textId="77777777" w:rsidR="007519E9" w:rsidRPr="008E78A2" w:rsidRDefault="007519E9" w:rsidP="007519E9">
      <w:pPr>
        <w:rPr>
          <w:rFonts w:ascii="Times New Roman" w:eastAsia="標楷體" w:hAnsi="Times New Roman" w:cs="Times New Roman"/>
          <w:kern w:val="0"/>
        </w:rPr>
      </w:pPr>
      <w:r w:rsidRPr="008E78A2">
        <w:rPr>
          <w:rFonts w:ascii="Times New Roman" w:hAnsi="Times New Roman" w:cs="Times New Roman"/>
          <w:b/>
          <w:kern w:val="0"/>
          <w:lang w:bidi="en-US"/>
        </w:rPr>
        <w:t xml:space="preserve">Cause: Main sources of these </w:t>
      </w:r>
      <w:r w:rsidRPr="008E78A2">
        <w:rPr>
          <w:rFonts w:ascii="Times New Roman" w:hAnsi="Times New Roman" w:cs="Times New Roman"/>
          <w:b/>
          <w:kern w:val="0"/>
          <w:u w:val="single"/>
          <w:lang w:bidi="en-US"/>
        </w:rPr>
        <w:t>metal impurities</w:t>
      </w:r>
      <w:r w:rsidRPr="008E78A2">
        <w:rPr>
          <w:rFonts w:ascii="Times New Roman" w:hAnsi="Times New Roman" w:cs="Times New Roman"/>
          <w:b/>
          <w:kern w:val="0"/>
          <w:lang w:bidi="en-US"/>
        </w:rPr>
        <w:t xml:space="preserve"> include quartz in the furnace, process gas, impurities in photoresists, etc.</w:t>
      </w:r>
    </w:p>
    <w:p w14:paraId="75680849" w14:textId="77777777" w:rsidR="007519E9" w:rsidRPr="008E78A2" w:rsidRDefault="007519E9" w:rsidP="007519E9">
      <w:pPr>
        <w:rPr>
          <w:rFonts w:ascii="Times New Roman" w:eastAsia="標楷體" w:hAnsi="Times New Roman" w:cs="Times New Roman"/>
          <w:kern w:val="0"/>
        </w:rPr>
      </w:pPr>
      <w:r w:rsidRPr="008E78A2">
        <w:rPr>
          <w:rFonts w:ascii="Times New Roman" w:hAnsi="Times New Roman" w:cs="Times New Roman"/>
          <w:b/>
          <w:kern w:val="0"/>
          <w:lang w:bidi="en-US"/>
        </w:rPr>
        <w:t>Solution: Alkali-metal impurities like sodium and potassium can be captured by adding HCl to the reaction gas in silicon oxide process; alkali metal ions in SiO</w:t>
      </w:r>
      <w:r w:rsidRPr="008E78A2">
        <w:rPr>
          <w:rFonts w:ascii="Times New Roman" w:hAnsi="Times New Roman" w:cs="Times New Roman"/>
          <w:b/>
          <w:kern w:val="0"/>
          <w:vertAlign w:val="subscript"/>
          <w:lang w:bidi="en-US"/>
        </w:rPr>
        <w:t>2</w:t>
      </w:r>
      <w:r w:rsidRPr="008E78A2">
        <w:rPr>
          <w:rFonts w:ascii="Times New Roman" w:hAnsi="Times New Roman" w:cs="Times New Roman"/>
          <w:b/>
          <w:kern w:val="0"/>
          <w:lang w:bidi="en-US"/>
        </w:rPr>
        <w:t xml:space="preserve"> can be neutralized by Cl. However, HCl is strongly corrosive and it is recommended to use chlorine-containing compounds that are less corrosive and toxic, like TCA (trichloroethane), to replace HCl. As TCA is a known carcinogen, it is replaced by </w:t>
      </w:r>
      <w:r w:rsidRPr="008E78A2">
        <w:rPr>
          <w:rFonts w:ascii="Times New Roman" w:hAnsi="Times New Roman" w:cs="Times New Roman"/>
          <w:b/>
          <w:kern w:val="0"/>
          <w:u w:val="single"/>
          <w:lang w:bidi="en-US"/>
        </w:rPr>
        <w:t>Trans-LC</w:t>
      </w:r>
      <w:r w:rsidRPr="008E78A2">
        <w:rPr>
          <w:rFonts w:ascii="Times New Roman" w:hAnsi="Times New Roman" w:cs="Times New Roman"/>
          <w:b/>
          <w:kern w:val="0"/>
          <w:lang w:bidi="en-US"/>
        </w:rPr>
        <w:t xml:space="preserve"> now. </w:t>
      </w:r>
    </w:p>
    <w:p w14:paraId="3312D2F4" w14:textId="77777777" w:rsidR="007519E9" w:rsidRPr="008E78A2" w:rsidRDefault="007519E9" w:rsidP="007519E9">
      <w:pPr>
        <w:rPr>
          <w:rFonts w:ascii="Times New Roman" w:eastAsia="標楷體" w:hAnsi="Times New Roman" w:cs="Times New Roman"/>
          <w:kern w:val="0"/>
        </w:rPr>
      </w:pPr>
      <w:r w:rsidRPr="008E78A2">
        <w:rPr>
          <w:rFonts w:ascii="Times New Roman" w:hAnsi="Times New Roman" w:cs="Times New Roman"/>
          <w:b/>
          <w:kern w:val="0"/>
          <w:lang w:bidi="en-US"/>
        </w:rPr>
        <w:lastRenderedPageBreak/>
        <w:t>Trans-LC: Dichloroethene</w:t>
      </w:r>
    </w:p>
    <w:p w14:paraId="7433ACFC" w14:textId="422058F3" w:rsidR="007519E9" w:rsidRPr="008E78A2" w:rsidRDefault="00471C81" w:rsidP="007519E9">
      <w:pPr>
        <w:rPr>
          <w:rFonts w:ascii="Times New Roman" w:eastAsia="標楷體" w:hAnsi="Times New Roman" w:cs="Times New Roman"/>
          <w:kern w:val="0"/>
        </w:rPr>
      </w:pPr>
      <w:r w:rsidRPr="008E78A2">
        <w:rPr>
          <w:rFonts w:ascii="Times New Roman" w:hAnsi="Times New Roman" w:cs="Times New Roman"/>
          <w:noProof/>
          <w:lang w:bidi="en-US"/>
        </w:rPr>
        <mc:AlternateContent>
          <mc:Choice Requires="wpg">
            <w:drawing>
              <wp:anchor distT="0" distB="0" distL="114300" distR="114300" simplePos="0" relativeHeight="251677696" behindDoc="0" locked="0" layoutInCell="1" allowOverlap="1" wp14:anchorId="6E014627" wp14:editId="567CEFC2">
                <wp:simplePos x="0" y="0"/>
                <wp:positionH relativeFrom="column">
                  <wp:posOffset>114300</wp:posOffset>
                </wp:positionH>
                <wp:positionV relativeFrom="paragraph">
                  <wp:posOffset>133350</wp:posOffset>
                </wp:positionV>
                <wp:extent cx="4248150" cy="3060700"/>
                <wp:effectExtent l="0" t="0" r="0" b="6350"/>
                <wp:wrapNone/>
                <wp:docPr id="1366480375" name="群組 6"/>
                <wp:cNvGraphicFramePr/>
                <a:graphic xmlns:a="http://schemas.openxmlformats.org/drawingml/2006/main">
                  <a:graphicData uri="http://schemas.microsoft.com/office/word/2010/wordprocessingGroup">
                    <wpg:wgp>
                      <wpg:cNvGrpSpPr/>
                      <wpg:grpSpPr>
                        <a:xfrm>
                          <a:off x="0" y="0"/>
                          <a:ext cx="4248150" cy="3060700"/>
                          <a:chOff x="0" y="0"/>
                          <a:chExt cx="4248150" cy="3060700"/>
                        </a:xfrm>
                      </wpg:grpSpPr>
                      <wps:wsp>
                        <wps:cNvPr id="1886130501" name="文字方塊 4"/>
                        <wps:cNvSpPr txBox="1"/>
                        <wps:spPr>
                          <a:xfrm>
                            <a:off x="787400" y="133350"/>
                            <a:ext cx="2476500" cy="222250"/>
                          </a:xfrm>
                          <a:prstGeom prst="rect">
                            <a:avLst/>
                          </a:prstGeom>
                          <a:noFill/>
                          <a:ln w="6350">
                            <a:noFill/>
                          </a:ln>
                        </wps:spPr>
                        <wps:txbx>
                          <w:txbxContent>
                            <w:p w14:paraId="67C45030" w14:textId="2147631D" w:rsidR="00471C81" w:rsidRPr="00CE5E0E" w:rsidRDefault="00471C81" w:rsidP="00471C81">
                              <w:pPr>
                                <w:spacing w:line="0" w:lineRule="atLeast"/>
                                <w:jc w:val="center"/>
                                <w:rPr>
                                  <w:rFonts w:ascii="Times New Roman" w:eastAsia="標楷體" w:hAnsi="Times New Roman" w:cs="Times New Roman"/>
                                  <w:sz w:val="26"/>
                                  <w:szCs w:val="26"/>
                                </w:rPr>
                              </w:pPr>
                              <w:r w:rsidRPr="00CE5E0E">
                                <w:rPr>
                                  <w:rFonts w:ascii="Times New Roman" w:hAnsi="Times New Roman" w:cs="Times New Roman"/>
                                  <w:sz w:val="26"/>
                                  <w:lang w:bidi="en-US"/>
                                </w:rPr>
                                <w:t>Recrystallization zone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26175750" name="文字方塊 4"/>
                        <wps:cNvSpPr txBox="1"/>
                        <wps:spPr>
                          <a:xfrm rot="5400000">
                            <a:off x="-1257300" y="1257300"/>
                            <a:ext cx="2736850" cy="222250"/>
                          </a:xfrm>
                          <a:prstGeom prst="rect">
                            <a:avLst/>
                          </a:prstGeom>
                          <a:noFill/>
                          <a:ln w="6350">
                            <a:noFill/>
                          </a:ln>
                        </wps:spPr>
                        <wps:txbx>
                          <w:txbxContent>
                            <w:p w14:paraId="24E9EC7D" w14:textId="2BE3CD2D" w:rsidR="00471C81" w:rsidRPr="00CE5E0E" w:rsidRDefault="00471C81" w:rsidP="00471C81">
                              <w:pPr>
                                <w:spacing w:line="0" w:lineRule="atLeast"/>
                                <w:jc w:val="center"/>
                                <w:rPr>
                                  <w:rFonts w:ascii="Times New Roman" w:eastAsia="標楷體" w:hAnsi="Times New Roman" w:cs="Times New Roman"/>
                                  <w:sz w:val="26"/>
                                  <w:szCs w:val="26"/>
                                </w:rPr>
                              </w:pPr>
                              <w:r w:rsidRPr="00CE5E0E">
                                <w:rPr>
                                  <w:rFonts w:ascii="Times New Roman" w:hAnsi="Times New Roman" w:cs="Times New Roman"/>
                                  <w:sz w:val="26"/>
                                  <w:lang w:bidi="en-US"/>
                                </w:rPr>
                                <w:t>Hardness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5474356" name="文字方塊 4"/>
                        <wps:cNvSpPr txBox="1"/>
                        <wps:spPr>
                          <a:xfrm>
                            <a:off x="349250" y="2838450"/>
                            <a:ext cx="3606800" cy="222250"/>
                          </a:xfrm>
                          <a:prstGeom prst="rect">
                            <a:avLst/>
                          </a:prstGeom>
                          <a:noFill/>
                          <a:ln w="6350">
                            <a:noFill/>
                          </a:ln>
                        </wps:spPr>
                        <wps:txbx>
                          <w:txbxContent>
                            <w:p w14:paraId="202AD58D" w14:textId="2C4A1628" w:rsidR="00471C81" w:rsidRPr="00CE5E0E" w:rsidRDefault="00471C81" w:rsidP="00471C81">
                              <w:pPr>
                                <w:spacing w:line="0" w:lineRule="atLeast"/>
                                <w:jc w:val="center"/>
                                <w:rPr>
                                  <w:rFonts w:ascii="Times New Roman" w:eastAsia="標楷體" w:hAnsi="Times New Roman" w:cs="Times New Roman"/>
                                  <w:sz w:val="26"/>
                                  <w:szCs w:val="26"/>
                                </w:rPr>
                              </w:pPr>
                              <w:r w:rsidRPr="00CE5E0E">
                                <w:rPr>
                                  <w:rFonts w:ascii="Times New Roman" w:hAnsi="Times New Roman" w:cs="Times New Roman"/>
                                  <w:sz w:val="26"/>
                                  <w:lang w:bidi="en-US"/>
                                </w:rPr>
                                <w:t>Temperature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688822325" name="文字方塊 4"/>
                        <wps:cNvSpPr txBox="1"/>
                        <wps:spPr>
                          <a:xfrm>
                            <a:off x="381000" y="1416050"/>
                            <a:ext cx="1155700" cy="247650"/>
                          </a:xfrm>
                          <a:prstGeom prst="rect">
                            <a:avLst/>
                          </a:prstGeom>
                          <a:noFill/>
                          <a:ln w="6350">
                            <a:noFill/>
                          </a:ln>
                        </wps:spPr>
                        <wps:txbx>
                          <w:txbxContent>
                            <w:p w14:paraId="1B23B530" w14:textId="1AC74776" w:rsidR="00471C81" w:rsidRPr="00CE5E0E" w:rsidRDefault="00471C81" w:rsidP="00471C81">
                              <w:pPr>
                                <w:spacing w:line="0" w:lineRule="atLeast"/>
                                <w:jc w:val="center"/>
                                <w:rPr>
                                  <w:rFonts w:ascii="Times New Roman" w:eastAsia="標楷體" w:hAnsi="Times New Roman" w:cs="Times New Roman"/>
                                  <w:sz w:val="26"/>
                                  <w:szCs w:val="26"/>
                                </w:rPr>
                              </w:pPr>
                              <w:r w:rsidRPr="00CE5E0E">
                                <w:rPr>
                                  <w:rFonts w:ascii="Times New Roman" w:hAnsi="Times New Roman" w:cs="Times New Roman"/>
                                  <w:sz w:val="26"/>
                                  <w:lang w:bidi="en-US"/>
                                </w:rPr>
                                <w:t>Recovery zone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818481291" name="文字方塊 4"/>
                        <wps:cNvSpPr txBox="1"/>
                        <wps:spPr>
                          <a:xfrm>
                            <a:off x="3041650" y="666750"/>
                            <a:ext cx="1206500" cy="749300"/>
                          </a:xfrm>
                          <a:prstGeom prst="rect">
                            <a:avLst/>
                          </a:prstGeom>
                          <a:noFill/>
                          <a:ln w="6350">
                            <a:noFill/>
                          </a:ln>
                        </wps:spPr>
                        <wps:txbx>
                          <w:txbxContent>
                            <w:p w14:paraId="7823AA63" w14:textId="77F7154C" w:rsidR="00471C81" w:rsidRPr="00CE5E0E" w:rsidRDefault="00471C81" w:rsidP="00471C81">
                              <w:pPr>
                                <w:spacing w:line="0" w:lineRule="atLeast"/>
                                <w:jc w:val="center"/>
                                <w:rPr>
                                  <w:rFonts w:ascii="Times New Roman" w:eastAsia="標楷體" w:hAnsi="Times New Roman" w:cs="Times New Roman"/>
                                  <w:sz w:val="26"/>
                                  <w:szCs w:val="26"/>
                                </w:rPr>
                              </w:pPr>
                              <w:r w:rsidRPr="00CE5E0E">
                                <w:rPr>
                                  <w:rFonts w:ascii="Times New Roman" w:hAnsi="Times New Roman" w:cs="Times New Roman"/>
                                  <w:sz w:val="26"/>
                                  <w:lang w:bidi="en-US"/>
                                </w:rPr>
                                <w:t>Grain</w:t>
                              </w:r>
                              <w:r w:rsidRPr="00CE5E0E">
                                <w:rPr>
                                  <w:rFonts w:ascii="Times New Roman" w:hAnsi="Times New Roman" w:cs="Times New Roman"/>
                                  <w:sz w:val="26"/>
                                  <w:lang w:bidi="en-US"/>
                                </w:rPr>
                                <w:br/>
                                <w:t>Growth zone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w:pict>
              <v:group w14:anchorId="6E014627" id="群組 6" o:spid="_x0000_s1038" style="position:absolute;margin-left:9pt;margin-top:10.5pt;width:334.5pt;height:241pt;z-index:251677696" coordsize="42481,30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">
                <v:shape id="文字方塊 4" o:spid="_x0000_s1039" type="#_x0000_t202" style="position:absolute;left:7874;top:1333;width:24765;height:2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" filled="f" stroked="f" strokeweight=".5pt">
                  <v:textbox inset="0,0,0,0">
                    <w:txbxContent>
                      <w:p w14:paraId="67C45030" w14:textId="2147631D" w:rsidR="00471C81" w:rsidRPr="00CE5E0E" w:rsidRDefault="00471C81" w:rsidP="00471C81">
                        <w:pPr>
                          <w:spacing w:line="0" w:lineRule="atLeast"/>
                          <w:jc w:val="center"/>
                          <w:rPr>
                            <w:rFonts w:ascii="Times New Roman" w:eastAsia="標楷體" w:hAnsi="Times New Roman" w:cs="Times New Roman"/>
                            <w:sz w:val="26"/>
                            <w:szCs w:val="26"/>
                          </w:rPr>
                        </w:pPr>
                        <w:r w:rsidRPr="00CE5E0E">
                          <w:rPr>
                            <w:rFonts w:ascii="Times New Roman" w:hAnsi="Times New Roman" w:cs="Times New Roman"/>
                            <w:sz w:val="26"/>
                            <w:lang w:bidi="en-US"/>
                          </w:rPr>
                          <w:t>Recrystallization zone</w:t>
                        </w:r>
                      </w:p>
                    </w:txbxContent>
                  </v:textbox>
                </v:shape>
                <v:shape id="文字方塊 4" o:spid="_x0000_s1040" type="#_x0000_t202" style="position:absolute;left:-12573;top:12573;width:27368;height:222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" filled="f" stroked="f" strokeweight=".5pt">
                  <v:textbox inset="0,0,0,0">
                    <w:txbxContent>
                      <w:p w14:paraId="24E9EC7D" w14:textId="2BE3CD2D" w:rsidR="00471C81" w:rsidRPr="00CE5E0E" w:rsidRDefault="00471C81" w:rsidP="00471C81">
                        <w:pPr>
                          <w:spacing w:line="0" w:lineRule="atLeast"/>
                          <w:jc w:val="center"/>
                          <w:rPr>
                            <w:rFonts w:ascii="Times New Roman" w:eastAsia="標楷體" w:hAnsi="Times New Roman" w:cs="Times New Roman"/>
                            <w:sz w:val="26"/>
                            <w:szCs w:val="26"/>
                          </w:rPr>
                        </w:pPr>
                        <w:r w:rsidRPr="00CE5E0E">
                          <w:rPr>
                            <w:rFonts w:ascii="Times New Roman" w:hAnsi="Times New Roman" w:cs="Times New Roman"/>
                            <w:sz w:val="26"/>
                            <w:lang w:bidi="en-US"/>
                          </w:rPr>
                          <w:t>Hardness</w:t>
                        </w:r>
                      </w:p>
                    </w:txbxContent>
                  </v:textbox>
                </v:shape>
                <v:shape id="文字方塊 4" o:spid="_x0000_s1041" type="#_x0000_t202" style="position:absolute;left:3492;top:28384;width:36068;height:2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" filled="f" stroked="f" strokeweight=".5pt">
                  <v:textbox inset="0,0,0,0">
                    <w:txbxContent>
                      <w:p w14:paraId="202AD58D" w14:textId="2C4A1628" w:rsidR="00471C81" w:rsidRPr="00CE5E0E" w:rsidRDefault="00471C81" w:rsidP="00471C81">
                        <w:pPr>
                          <w:spacing w:line="0" w:lineRule="atLeast"/>
                          <w:jc w:val="center"/>
                          <w:rPr>
                            <w:rFonts w:ascii="Times New Roman" w:eastAsia="標楷體" w:hAnsi="Times New Roman" w:cs="Times New Roman"/>
                            <w:sz w:val="26"/>
                            <w:szCs w:val="26"/>
                          </w:rPr>
                        </w:pPr>
                        <w:r w:rsidRPr="00CE5E0E">
                          <w:rPr>
                            <w:rFonts w:ascii="Times New Roman" w:hAnsi="Times New Roman" w:cs="Times New Roman"/>
                            <w:sz w:val="26"/>
                            <w:lang w:bidi="en-US"/>
                          </w:rPr>
                          <w:t>Temperature</w:t>
                        </w:r>
                      </w:p>
                    </w:txbxContent>
                  </v:textbox>
                </v:shape>
                <v:shape id="文字方塊 4" o:spid="_x0000_s1042" type="#_x0000_t202" style="position:absolute;left:3810;top:14160;width:11557;height:2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" filled="f" stroked="f" strokeweight=".5pt">
                  <v:textbox inset="0,0,0,0">
                    <w:txbxContent>
                      <w:p w14:paraId="1B23B530" w14:textId="1AC74776" w:rsidR="00471C81" w:rsidRPr="00CE5E0E" w:rsidRDefault="00471C81" w:rsidP="00471C81">
                        <w:pPr>
                          <w:spacing w:line="0" w:lineRule="atLeast"/>
                          <w:jc w:val="center"/>
                          <w:rPr>
                            <w:rFonts w:ascii="Times New Roman" w:eastAsia="標楷體" w:hAnsi="Times New Roman" w:cs="Times New Roman"/>
                            <w:sz w:val="26"/>
                            <w:szCs w:val="26"/>
                          </w:rPr>
                        </w:pPr>
                        <w:r w:rsidRPr="00CE5E0E">
                          <w:rPr>
                            <w:rFonts w:ascii="Times New Roman" w:hAnsi="Times New Roman" w:cs="Times New Roman"/>
                            <w:sz w:val="26"/>
                            <w:lang w:bidi="en-US"/>
                          </w:rPr>
                          <w:t>Recovery zone</w:t>
                        </w:r>
                      </w:p>
                    </w:txbxContent>
                  </v:textbox>
                </v:shape>
                <v:shape id="文字方塊 4" o:spid="_x0000_s1043" type="#_x0000_t202" style="position:absolute;left:30416;top:6667;width:12065;height:7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" filled="f" stroked="f" strokeweight=".5pt">
                  <v:textbox inset="0,0,0,0">
                    <w:txbxContent>
                      <w:p w14:paraId="7823AA63" w14:textId="77F7154C" w:rsidR="00471C81" w:rsidRPr="00CE5E0E" w:rsidRDefault="00471C81" w:rsidP="00471C81">
                        <w:pPr>
                          <w:spacing w:line="0" w:lineRule="atLeast"/>
                          <w:jc w:val="center"/>
                          <w:rPr>
                            <w:rFonts w:ascii="Times New Roman" w:eastAsia="標楷體" w:hAnsi="Times New Roman" w:cs="Times New Roman"/>
                            <w:sz w:val="26"/>
                            <w:szCs w:val="26"/>
                          </w:rPr>
                        </w:pPr>
                        <w:r w:rsidRPr="00CE5E0E">
                          <w:rPr>
                            <w:rFonts w:ascii="Times New Roman" w:hAnsi="Times New Roman" w:cs="Times New Roman"/>
                            <w:sz w:val="26"/>
                            <w:lang w:bidi="en-US"/>
                          </w:rPr>
                          <w:t>Grain</w:t>
                        </w:r>
                        <w:r w:rsidRPr="00CE5E0E">
                          <w:rPr>
                            <w:rFonts w:ascii="Times New Roman" w:hAnsi="Times New Roman" w:cs="Times New Roman"/>
                            <w:sz w:val="26"/>
                            <w:lang w:bidi="en-US"/>
                          </w:rPr>
                          <w:br/>
                          <w:t>Growth zone</w:t>
                        </w:r>
                      </w:p>
                    </w:txbxContent>
                  </v:textbox>
                </v:shape>
              </v:group>
            </w:pict>
          </mc:Fallback>
        </mc:AlternateContent>
      </w:r>
      <w:r w:rsidR="00C72F2A" w:rsidRPr="008E78A2">
        <w:rPr>
          <w:rFonts w:ascii="Times New Roman" w:hAnsi="Times New Roman" w:cs="Times New Roman"/>
          <w:noProof/>
          <w:lang w:bidi="en-US"/>
        </w:rPr>
        <w:drawing>
          <wp:inline distT="0" distB="0" distL="0" distR="0" wp14:anchorId="5484D4B5" wp14:editId="2D8AD0CB">
            <wp:extent cx="4267200" cy="3314700"/>
            <wp:effectExtent l="0" t="0" r="0" b="0"/>
            <wp:docPr id="214478956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67200" cy="3314700"/>
                    </a:xfrm>
                    <a:prstGeom prst="rect">
                      <a:avLst/>
                    </a:prstGeom>
                    <a:noFill/>
                    <a:ln>
                      <a:noFill/>
                    </a:ln>
                  </pic:spPr>
                </pic:pic>
              </a:graphicData>
            </a:graphic>
          </wp:inline>
        </w:drawing>
      </w:r>
    </w:p>
    <w:p w14:paraId="1B514DE8" w14:textId="77777777" w:rsidR="00AA1729" w:rsidRPr="008E78A2" w:rsidRDefault="00AA1729" w:rsidP="007519E9">
      <w:pPr>
        <w:rPr>
          <w:rFonts w:ascii="Times New Roman" w:eastAsia="標楷體" w:hAnsi="Times New Roman" w:cs="Times New Roman"/>
          <w:kern w:val="0"/>
        </w:rPr>
      </w:pPr>
    </w:p>
    <w:p w14:paraId="39EFB388" w14:textId="77777777" w:rsidR="007519E9" w:rsidRPr="008E78A2" w:rsidRDefault="007519E9" w:rsidP="007519E9">
      <w:pPr>
        <w:rPr>
          <w:rFonts w:ascii="Times New Roman" w:eastAsia="標楷體" w:hAnsi="Times New Roman" w:cs="Times New Roman"/>
          <w:kern w:val="0"/>
        </w:rPr>
      </w:pPr>
      <w:r w:rsidRPr="008E78A2">
        <w:rPr>
          <w:rFonts w:ascii="Times New Roman" w:hAnsi="Times New Roman" w:cs="Times New Roman"/>
          <w:b/>
          <w:kern w:val="0"/>
          <w:lang w:bidi="en-US"/>
        </w:rPr>
        <w:t xml:space="preserve">Annealing is a widely used material processing technology in smelting. This technology uses heat to </w:t>
      </w:r>
      <w:r w:rsidRPr="008E78A2">
        <w:rPr>
          <w:rFonts w:ascii="Times New Roman" w:hAnsi="Times New Roman" w:cs="Times New Roman"/>
          <w:b/>
          <w:kern w:val="0"/>
          <w:u w:val="single"/>
          <w:lang w:bidi="en-US"/>
        </w:rPr>
        <w:t>eliminate</w:t>
      </w:r>
      <w:r w:rsidRPr="008E78A2">
        <w:rPr>
          <w:rFonts w:ascii="Times New Roman" w:hAnsi="Times New Roman" w:cs="Times New Roman"/>
          <w:b/>
          <w:kern w:val="0"/>
          <w:lang w:bidi="en-US"/>
        </w:rPr>
        <w:t xml:space="preserve"> the internal stress generated in the object. The applied energy will increase the vibration and diffusion of lattice atom and defects in the object and </w:t>
      </w:r>
      <w:r w:rsidRPr="008E78A2">
        <w:rPr>
          <w:rFonts w:ascii="Times New Roman" w:hAnsi="Times New Roman" w:cs="Times New Roman"/>
          <w:b/>
          <w:kern w:val="0"/>
          <w:u w:val="single"/>
          <w:lang w:bidi="en-US"/>
        </w:rPr>
        <w:t>rearrange atoms</w:t>
      </w:r>
      <w:r w:rsidRPr="008E78A2">
        <w:rPr>
          <w:rFonts w:ascii="Times New Roman" w:hAnsi="Times New Roman" w:cs="Times New Roman"/>
          <w:b/>
          <w:kern w:val="0"/>
          <w:lang w:bidi="en-US"/>
        </w:rPr>
        <w:t>. The object will recrystallize as defects are eliminated, even becoming a single crystal. The process can be divided into three stages based on the temperature: (1) Recovery, (2) Recrystallization and (3) Grain Growth.</w:t>
      </w:r>
    </w:p>
    <w:p w14:paraId="3BC7458B" w14:textId="77777777" w:rsidR="007519E9" w:rsidRPr="008E78A2" w:rsidRDefault="007519E9" w:rsidP="007519E9">
      <w:pPr>
        <w:rPr>
          <w:rFonts w:ascii="Times New Roman" w:eastAsia="標楷體" w:hAnsi="Times New Roman" w:cs="Times New Roman"/>
          <w:kern w:val="0"/>
        </w:rPr>
      </w:pPr>
    </w:p>
    <w:p w14:paraId="4CC9EDE5" w14:textId="79B84B4C" w:rsidR="00471C81" w:rsidRPr="008E78A2" w:rsidRDefault="007519E9" w:rsidP="00471C81">
      <w:pPr>
        <w:pStyle w:val="a7"/>
        <w:numPr>
          <w:ilvl w:val="0"/>
          <w:numId w:val="7"/>
        </w:numPr>
        <w:ind w:leftChars="0"/>
        <w:rPr>
          <w:rFonts w:ascii="Times New Roman" w:eastAsia="標楷體" w:hAnsi="Times New Roman" w:cs="Times New Roman"/>
          <w:kern w:val="0"/>
        </w:rPr>
      </w:pPr>
      <w:r w:rsidRPr="008E78A2">
        <w:rPr>
          <w:rFonts w:ascii="Times New Roman" w:hAnsi="Times New Roman" w:cs="Times New Roman"/>
          <w:b/>
          <w:kern w:val="0"/>
          <w:lang w:bidi="en-US"/>
        </w:rPr>
        <w:t>Recovery:</w:t>
      </w:r>
    </w:p>
    <w:p w14:paraId="66C3B6DE" w14:textId="4A5227B3" w:rsidR="007519E9" w:rsidRPr="008E78A2" w:rsidRDefault="007519E9" w:rsidP="00471C81">
      <w:pPr>
        <w:rPr>
          <w:rFonts w:ascii="Times New Roman" w:eastAsia="標楷體" w:hAnsi="Times New Roman" w:cs="Times New Roman"/>
          <w:kern w:val="0"/>
        </w:rPr>
      </w:pPr>
      <w:r w:rsidRPr="008E78A2">
        <w:rPr>
          <w:rFonts w:ascii="Times New Roman" w:hAnsi="Times New Roman" w:cs="Times New Roman"/>
          <w:b/>
          <w:kern w:val="0"/>
          <w:lang w:bidi="en-US"/>
        </w:rPr>
        <w:t>When the annealing temperature is low, the energy provided by heat is only sufficient to rearrange defects (like dislocations) to a more stable status, but cannot change the grain structure. So it can only slightly relieve the internal stress and does not significantly affect mechanical properties of the object.</w:t>
      </w:r>
    </w:p>
    <w:p w14:paraId="5E72134B" w14:textId="48CD0EFF" w:rsidR="00471C81" w:rsidRPr="008E78A2" w:rsidRDefault="007519E9" w:rsidP="00471C81">
      <w:pPr>
        <w:pStyle w:val="a7"/>
        <w:numPr>
          <w:ilvl w:val="0"/>
          <w:numId w:val="7"/>
        </w:numPr>
        <w:ind w:leftChars="0"/>
        <w:rPr>
          <w:rFonts w:ascii="Times New Roman" w:eastAsia="標楷體" w:hAnsi="Times New Roman" w:cs="Times New Roman"/>
          <w:b/>
          <w:bCs/>
          <w:kern w:val="0"/>
        </w:rPr>
      </w:pPr>
      <w:r w:rsidRPr="008E78A2">
        <w:rPr>
          <w:rFonts w:ascii="Times New Roman" w:hAnsi="Times New Roman" w:cs="Times New Roman"/>
          <w:b/>
          <w:kern w:val="0"/>
          <w:lang w:bidi="en-US"/>
        </w:rPr>
        <w:t>Recrystallization:</w:t>
      </w:r>
    </w:p>
    <w:p w14:paraId="7D4B4686" w14:textId="2461FEA0" w:rsidR="007519E9" w:rsidRPr="008E78A2" w:rsidRDefault="007519E9" w:rsidP="007519E9">
      <w:pPr>
        <w:rPr>
          <w:rFonts w:ascii="Times New Roman" w:eastAsia="標楷體" w:hAnsi="Times New Roman" w:cs="Times New Roman"/>
          <w:kern w:val="0"/>
        </w:rPr>
      </w:pPr>
      <w:r w:rsidRPr="008E78A2">
        <w:rPr>
          <w:rFonts w:ascii="Times New Roman" w:hAnsi="Times New Roman" w:cs="Times New Roman"/>
          <w:b/>
          <w:kern w:val="0"/>
          <w:lang w:bidi="en-US"/>
        </w:rPr>
        <w:t>Increase the annealing temperature to rearrange atoms to mitigate defects in the object and form dislocation-free grains. After recrystallization, the internal stress will be significantly relieved as the density of dislocation and defect lowers.</w:t>
      </w:r>
      <w:r w:rsidRPr="008E78A2">
        <w:rPr>
          <w:rFonts w:ascii="Times New Roman" w:hAnsi="Times New Roman" w:cs="Times New Roman"/>
          <w:b/>
          <w:kern w:val="0"/>
          <w:lang w:bidi="en-US"/>
        </w:rPr>
        <w:br/>
        <w:t>(*Material hardness is an indicator of internal stress</w:t>
      </w:r>
      <w:proofErr w:type="gramStart"/>
      <w:r w:rsidRPr="008E78A2">
        <w:rPr>
          <w:rFonts w:ascii="Times New Roman" w:hAnsi="Times New Roman" w:cs="Times New Roman"/>
          <w:b/>
          <w:kern w:val="0"/>
          <w:lang w:bidi="en-US"/>
        </w:rPr>
        <w:t>. )</w:t>
      </w:r>
      <w:proofErr w:type="gramEnd"/>
    </w:p>
    <w:p w14:paraId="27BDD361" w14:textId="090AAB92" w:rsidR="00471C81" w:rsidRPr="008E78A2" w:rsidRDefault="007519E9" w:rsidP="00471C81">
      <w:pPr>
        <w:pStyle w:val="a7"/>
        <w:numPr>
          <w:ilvl w:val="0"/>
          <w:numId w:val="7"/>
        </w:numPr>
        <w:ind w:leftChars="0"/>
        <w:rPr>
          <w:rFonts w:ascii="Times New Roman" w:eastAsia="標楷體" w:hAnsi="Times New Roman" w:cs="Times New Roman"/>
          <w:b/>
          <w:bCs/>
          <w:kern w:val="0"/>
        </w:rPr>
      </w:pPr>
      <w:r w:rsidRPr="008E78A2">
        <w:rPr>
          <w:rFonts w:ascii="Times New Roman" w:hAnsi="Times New Roman" w:cs="Times New Roman"/>
          <w:b/>
          <w:kern w:val="0"/>
          <w:lang w:bidi="en-US"/>
        </w:rPr>
        <w:t>Grain Growth:</w:t>
      </w:r>
    </w:p>
    <w:p w14:paraId="4BDD87C0" w14:textId="16647A8B" w:rsidR="007519E9" w:rsidRPr="008E78A2" w:rsidRDefault="007519E9" w:rsidP="007519E9">
      <w:pPr>
        <w:rPr>
          <w:rFonts w:ascii="Times New Roman" w:eastAsia="標楷體" w:hAnsi="Times New Roman" w:cs="Times New Roman"/>
          <w:kern w:val="0"/>
        </w:rPr>
      </w:pPr>
      <w:r w:rsidRPr="008E78A2">
        <w:rPr>
          <w:rFonts w:ascii="Times New Roman" w:hAnsi="Times New Roman" w:cs="Times New Roman"/>
          <w:b/>
          <w:kern w:val="0"/>
          <w:lang w:bidi="en-US"/>
        </w:rPr>
        <w:t xml:space="preserve">If the temperature further rises and offers sufficient energy to grains formed through recrystallization to solve the in-between surface energy, grains will start </w:t>
      </w:r>
      <w:r w:rsidRPr="008E78A2">
        <w:rPr>
          <w:rFonts w:ascii="Times New Roman" w:hAnsi="Times New Roman" w:cs="Times New Roman"/>
          <w:b/>
          <w:kern w:val="0"/>
          <w:lang w:bidi="en-US"/>
        </w:rPr>
        <w:lastRenderedPageBreak/>
        <w:t>to grow by using small grains.</w:t>
      </w:r>
    </w:p>
    <w:p w14:paraId="0CADC15F" w14:textId="420CB5F3" w:rsidR="007519E9" w:rsidRPr="008E78A2" w:rsidRDefault="007519E9" w:rsidP="007519E9">
      <w:pPr>
        <w:rPr>
          <w:rFonts w:ascii="Times New Roman" w:eastAsia="標楷體" w:hAnsi="Times New Roman" w:cs="Times New Roman"/>
          <w:kern w:val="0"/>
        </w:rPr>
      </w:pPr>
      <w:r w:rsidRPr="008E78A2">
        <w:rPr>
          <w:rFonts w:ascii="Times New Roman" w:hAnsi="Times New Roman" w:cs="Times New Roman"/>
          <w:b/>
          <w:kern w:val="0"/>
          <w:lang w:bidi="en-US"/>
        </w:rPr>
        <w:t>As defects like grain boundary disappear (grain boundary of small grains will disappear and combine as the grain grows), the internal stress will be further relieved. The time the whole annealing process takes depends on the temperature. The higher the temperature is, the less annealing time is required.</w:t>
      </w:r>
      <w:r w:rsidRPr="008E78A2">
        <w:rPr>
          <w:rFonts w:ascii="Times New Roman" w:hAnsi="Times New Roman" w:cs="Times New Roman"/>
          <w:b/>
          <w:kern w:val="0"/>
          <w:lang w:bidi="en-US"/>
        </w:rPr>
        <w:br/>
      </w:r>
      <w:r w:rsidRPr="008E78A2">
        <w:rPr>
          <w:rFonts w:ascii="Times New Roman" w:hAnsi="Times New Roman" w:cs="Times New Roman"/>
          <w:b/>
          <w:kern w:val="0"/>
          <w:u w:val="single"/>
          <w:lang w:bidi="en-US"/>
        </w:rPr>
        <w:t>The purpose of annealing process is to eliminate defects caused by internal stress or implants</w:t>
      </w:r>
      <w:r w:rsidRPr="008E78A2">
        <w:rPr>
          <w:rFonts w:ascii="Times New Roman" w:hAnsi="Times New Roman" w:cs="Times New Roman"/>
          <w:b/>
          <w:kern w:val="0"/>
          <w:lang w:bidi="en-US"/>
        </w:rPr>
        <w:t xml:space="preserve"> to rearrange the structure of object. In VLSI semiconductor processes, annealing is mainly applied to steps requiring material structure rearrangement, such as silicide annealing and annealing repair of post-ion implantation.</w:t>
      </w:r>
    </w:p>
    <w:p w14:paraId="292C3CA4" w14:textId="77777777" w:rsidR="00BE010C" w:rsidRPr="008E78A2" w:rsidRDefault="00BE010C">
      <w:pPr>
        <w:rPr>
          <w:rFonts w:ascii="Times New Roman" w:eastAsia="標楷體" w:hAnsi="Times New Roman" w:cs="Times New Roman"/>
          <w:kern w:val="0"/>
        </w:rPr>
      </w:pPr>
    </w:p>
    <w:sectPr w:rsidR="00BE010C" w:rsidRPr="008E78A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AAB06" w14:textId="77777777" w:rsidR="00E317EB" w:rsidRDefault="00E317EB" w:rsidP="00CD59D2">
      <w:r>
        <w:separator/>
      </w:r>
    </w:p>
  </w:endnote>
  <w:endnote w:type="continuationSeparator" w:id="0">
    <w:p w14:paraId="65DC46C7" w14:textId="77777777" w:rsidR="00E317EB" w:rsidRDefault="00E317EB" w:rsidP="00CD5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標楷體">
    <w:altName w:val="Microsoft YaHei"/>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A5188" w14:textId="77777777" w:rsidR="00E317EB" w:rsidRDefault="00E317EB" w:rsidP="00CD59D2">
      <w:r>
        <w:separator/>
      </w:r>
    </w:p>
  </w:footnote>
  <w:footnote w:type="continuationSeparator" w:id="0">
    <w:p w14:paraId="443A8181" w14:textId="77777777" w:rsidR="00E317EB" w:rsidRDefault="00E317EB" w:rsidP="00CD59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2503A"/>
    <w:multiLevelType w:val="hybridMultilevel"/>
    <w:tmpl w:val="4AAC29A0"/>
    <w:lvl w:ilvl="0" w:tplc="43DA555E">
      <w:start w:val="1"/>
      <w:numFmt w:val="decimal"/>
      <w:lvlText w:val="%1."/>
      <w:lvlJc w:val="left"/>
      <w:pPr>
        <w:ind w:left="480" w:hanging="480"/>
      </w:pPr>
      <w:rPr>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B6819CC"/>
    <w:multiLevelType w:val="hybridMultilevel"/>
    <w:tmpl w:val="CC78A7C0"/>
    <w:lvl w:ilvl="0" w:tplc="BD80719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F90684D"/>
    <w:multiLevelType w:val="hybridMultilevel"/>
    <w:tmpl w:val="45C025AA"/>
    <w:lvl w:ilvl="0" w:tplc="75E07D5A">
      <w:start w:val="1"/>
      <w:numFmt w:val="bullet"/>
      <w:lvlText w:val="•"/>
      <w:lvlJc w:val="left"/>
      <w:pPr>
        <w:tabs>
          <w:tab w:val="num" w:pos="720"/>
        </w:tabs>
        <w:ind w:left="720" w:hanging="360"/>
      </w:pPr>
      <w:rPr>
        <w:rFonts w:ascii="Arial" w:hAnsi="Arial" w:hint="default"/>
      </w:rPr>
    </w:lvl>
    <w:lvl w:ilvl="1" w:tplc="437C569A">
      <w:numFmt w:val="bullet"/>
      <w:lvlText w:val=""/>
      <w:lvlJc w:val="left"/>
      <w:pPr>
        <w:tabs>
          <w:tab w:val="num" w:pos="1440"/>
        </w:tabs>
        <w:ind w:left="1440" w:hanging="360"/>
      </w:pPr>
      <w:rPr>
        <w:rFonts w:ascii="Wingdings" w:hAnsi="Wingdings" w:hint="default"/>
      </w:rPr>
    </w:lvl>
    <w:lvl w:ilvl="2" w:tplc="AE86007E" w:tentative="1">
      <w:start w:val="1"/>
      <w:numFmt w:val="bullet"/>
      <w:lvlText w:val="•"/>
      <w:lvlJc w:val="left"/>
      <w:pPr>
        <w:tabs>
          <w:tab w:val="num" w:pos="2160"/>
        </w:tabs>
        <w:ind w:left="2160" w:hanging="360"/>
      </w:pPr>
      <w:rPr>
        <w:rFonts w:ascii="Arial" w:hAnsi="Arial" w:hint="default"/>
      </w:rPr>
    </w:lvl>
    <w:lvl w:ilvl="3" w:tplc="1EA04572" w:tentative="1">
      <w:start w:val="1"/>
      <w:numFmt w:val="bullet"/>
      <w:lvlText w:val="•"/>
      <w:lvlJc w:val="left"/>
      <w:pPr>
        <w:tabs>
          <w:tab w:val="num" w:pos="2880"/>
        </w:tabs>
        <w:ind w:left="2880" w:hanging="360"/>
      </w:pPr>
      <w:rPr>
        <w:rFonts w:ascii="Arial" w:hAnsi="Arial" w:hint="default"/>
      </w:rPr>
    </w:lvl>
    <w:lvl w:ilvl="4" w:tplc="A2C26964" w:tentative="1">
      <w:start w:val="1"/>
      <w:numFmt w:val="bullet"/>
      <w:lvlText w:val="•"/>
      <w:lvlJc w:val="left"/>
      <w:pPr>
        <w:tabs>
          <w:tab w:val="num" w:pos="3600"/>
        </w:tabs>
        <w:ind w:left="3600" w:hanging="360"/>
      </w:pPr>
      <w:rPr>
        <w:rFonts w:ascii="Arial" w:hAnsi="Arial" w:hint="default"/>
      </w:rPr>
    </w:lvl>
    <w:lvl w:ilvl="5" w:tplc="B77EFEAC" w:tentative="1">
      <w:start w:val="1"/>
      <w:numFmt w:val="bullet"/>
      <w:lvlText w:val="•"/>
      <w:lvlJc w:val="left"/>
      <w:pPr>
        <w:tabs>
          <w:tab w:val="num" w:pos="4320"/>
        </w:tabs>
        <w:ind w:left="4320" w:hanging="360"/>
      </w:pPr>
      <w:rPr>
        <w:rFonts w:ascii="Arial" w:hAnsi="Arial" w:hint="default"/>
      </w:rPr>
    </w:lvl>
    <w:lvl w:ilvl="6" w:tplc="D076D5D8" w:tentative="1">
      <w:start w:val="1"/>
      <w:numFmt w:val="bullet"/>
      <w:lvlText w:val="•"/>
      <w:lvlJc w:val="left"/>
      <w:pPr>
        <w:tabs>
          <w:tab w:val="num" w:pos="5040"/>
        </w:tabs>
        <w:ind w:left="5040" w:hanging="360"/>
      </w:pPr>
      <w:rPr>
        <w:rFonts w:ascii="Arial" w:hAnsi="Arial" w:hint="default"/>
      </w:rPr>
    </w:lvl>
    <w:lvl w:ilvl="7" w:tplc="70FE55D8" w:tentative="1">
      <w:start w:val="1"/>
      <w:numFmt w:val="bullet"/>
      <w:lvlText w:val="•"/>
      <w:lvlJc w:val="left"/>
      <w:pPr>
        <w:tabs>
          <w:tab w:val="num" w:pos="5760"/>
        </w:tabs>
        <w:ind w:left="5760" w:hanging="360"/>
      </w:pPr>
      <w:rPr>
        <w:rFonts w:ascii="Arial" w:hAnsi="Arial" w:hint="default"/>
      </w:rPr>
    </w:lvl>
    <w:lvl w:ilvl="8" w:tplc="A100241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B7E0E8C"/>
    <w:multiLevelType w:val="hybridMultilevel"/>
    <w:tmpl w:val="8F3A4FBA"/>
    <w:lvl w:ilvl="0" w:tplc="FFFFFFFF">
      <w:start w:val="1"/>
      <w:numFmt w:val="decimal"/>
      <w:lvlText w:val="(%1)"/>
      <w:lvlJc w:val="left"/>
      <w:pPr>
        <w:ind w:left="480" w:hanging="48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440C4BE1"/>
    <w:multiLevelType w:val="hybridMultilevel"/>
    <w:tmpl w:val="5E6A991A"/>
    <w:lvl w:ilvl="0" w:tplc="17847E58">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C2D1F13"/>
    <w:multiLevelType w:val="hybridMultilevel"/>
    <w:tmpl w:val="8F3A4FBA"/>
    <w:lvl w:ilvl="0" w:tplc="0F8CD15E">
      <w:start w:val="1"/>
      <w:numFmt w:val="decimal"/>
      <w:lvlText w:val="(%1)"/>
      <w:lvlJc w:val="left"/>
      <w:pPr>
        <w:ind w:left="480" w:hanging="48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69261D34"/>
    <w:multiLevelType w:val="hybridMultilevel"/>
    <w:tmpl w:val="0D44685E"/>
    <w:lvl w:ilvl="0" w:tplc="0C64B4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4"/>
  </w:num>
  <w:num w:numId="4">
    <w:abstractNumId w:val="1"/>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10C"/>
    <w:rsid w:val="00202EA1"/>
    <w:rsid w:val="00220A13"/>
    <w:rsid w:val="002533A7"/>
    <w:rsid w:val="00296D88"/>
    <w:rsid w:val="002F6352"/>
    <w:rsid w:val="00471C81"/>
    <w:rsid w:val="00493FB0"/>
    <w:rsid w:val="005905F5"/>
    <w:rsid w:val="005E2DBC"/>
    <w:rsid w:val="007519E9"/>
    <w:rsid w:val="008172C3"/>
    <w:rsid w:val="008E78A2"/>
    <w:rsid w:val="00AA1729"/>
    <w:rsid w:val="00BE010C"/>
    <w:rsid w:val="00C72F2A"/>
    <w:rsid w:val="00CD59D2"/>
    <w:rsid w:val="00CE5E0E"/>
    <w:rsid w:val="00E258BA"/>
    <w:rsid w:val="00E317EB"/>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2C543"/>
  <w15:chartTrackingRefBased/>
  <w15:docId w15:val="{71A86400-65E5-40BC-8AE6-FFB26027F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D59D2"/>
    <w:pPr>
      <w:tabs>
        <w:tab w:val="center" w:pos="4153"/>
        <w:tab w:val="right" w:pos="8306"/>
      </w:tabs>
      <w:snapToGrid w:val="0"/>
    </w:pPr>
    <w:rPr>
      <w:sz w:val="20"/>
      <w:szCs w:val="20"/>
    </w:rPr>
  </w:style>
  <w:style w:type="character" w:customStyle="1" w:styleId="a4">
    <w:name w:val="頁首 字元"/>
    <w:basedOn w:val="a0"/>
    <w:link w:val="a3"/>
    <w:uiPriority w:val="99"/>
    <w:rsid w:val="00CD59D2"/>
    <w:rPr>
      <w:sz w:val="20"/>
      <w:szCs w:val="20"/>
    </w:rPr>
  </w:style>
  <w:style w:type="paragraph" w:styleId="a5">
    <w:name w:val="footer"/>
    <w:basedOn w:val="a"/>
    <w:link w:val="a6"/>
    <w:uiPriority w:val="99"/>
    <w:unhideWhenUsed/>
    <w:rsid w:val="00CD59D2"/>
    <w:pPr>
      <w:tabs>
        <w:tab w:val="center" w:pos="4153"/>
        <w:tab w:val="right" w:pos="8306"/>
      </w:tabs>
      <w:snapToGrid w:val="0"/>
    </w:pPr>
    <w:rPr>
      <w:sz w:val="20"/>
      <w:szCs w:val="20"/>
    </w:rPr>
  </w:style>
  <w:style w:type="character" w:customStyle="1" w:styleId="a6">
    <w:name w:val="頁尾 字元"/>
    <w:basedOn w:val="a0"/>
    <w:link w:val="a5"/>
    <w:uiPriority w:val="99"/>
    <w:rsid w:val="00CD59D2"/>
    <w:rPr>
      <w:sz w:val="20"/>
      <w:szCs w:val="20"/>
    </w:rPr>
  </w:style>
  <w:style w:type="paragraph" w:styleId="a7">
    <w:name w:val="List Paragraph"/>
    <w:basedOn w:val="a"/>
    <w:uiPriority w:val="34"/>
    <w:qFormat/>
    <w:rsid w:val="005E2DB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64609">
      <w:bodyDiv w:val="1"/>
      <w:marLeft w:val="0"/>
      <w:marRight w:val="0"/>
      <w:marTop w:val="0"/>
      <w:marBottom w:val="0"/>
      <w:divBdr>
        <w:top w:val="none" w:sz="0" w:space="0" w:color="auto"/>
        <w:left w:val="none" w:sz="0" w:space="0" w:color="auto"/>
        <w:bottom w:val="none" w:sz="0" w:space="0" w:color="auto"/>
        <w:right w:val="none" w:sz="0" w:space="0" w:color="auto"/>
      </w:divBdr>
    </w:div>
    <w:div w:id="149833184">
      <w:bodyDiv w:val="1"/>
      <w:marLeft w:val="0"/>
      <w:marRight w:val="0"/>
      <w:marTop w:val="0"/>
      <w:marBottom w:val="0"/>
      <w:divBdr>
        <w:top w:val="none" w:sz="0" w:space="0" w:color="auto"/>
        <w:left w:val="none" w:sz="0" w:space="0" w:color="auto"/>
        <w:bottom w:val="none" w:sz="0" w:space="0" w:color="auto"/>
        <w:right w:val="none" w:sz="0" w:space="0" w:color="auto"/>
      </w:divBdr>
    </w:div>
    <w:div w:id="217060587">
      <w:bodyDiv w:val="1"/>
      <w:marLeft w:val="0"/>
      <w:marRight w:val="0"/>
      <w:marTop w:val="0"/>
      <w:marBottom w:val="0"/>
      <w:divBdr>
        <w:top w:val="none" w:sz="0" w:space="0" w:color="auto"/>
        <w:left w:val="none" w:sz="0" w:space="0" w:color="auto"/>
        <w:bottom w:val="none" w:sz="0" w:space="0" w:color="auto"/>
        <w:right w:val="none" w:sz="0" w:space="0" w:color="auto"/>
      </w:divBdr>
    </w:div>
    <w:div w:id="455224027">
      <w:bodyDiv w:val="1"/>
      <w:marLeft w:val="0"/>
      <w:marRight w:val="0"/>
      <w:marTop w:val="0"/>
      <w:marBottom w:val="0"/>
      <w:divBdr>
        <w:top w:val="none" w:sz="0" w:space="0" w:color="auto"/>
        <w:left w:val="none" w:sz="0" w:space="0" w:color="auto"/>
        <w:bottom w:val="none" w:sz="0" w:space="0" w:color="auto"/>
        <w:right w:val="none" w:sz="0" w:space="0" w:color="auto"/>
      </w:divBdr>
    </w:div>
    <w:div w:id="586229233">
      <w:bodyDiv w:val="1"/>
      <w:marLeft w:val="0"/>
      <w:marRight w:val="0"/>
      <w:marTop w:val="0"/>
      <w:marBottom w:val="0"/>
      <w:divBdr>
        <w:top w:val="none" w:sz="0" w:space="0" w:color="auto"/>
        <w:left w:val="none" w:sz="0" w:space="0" w:color="auto"/>
        <w:bottom w:val="none" w:sz="0" w:space="0" w:color="auto"/>
        <w:right w:val="none" w:sz="0" w:space="0" w:color="auto"/>
      </w:divBdr>
    </w:div>
    <w:div w:id="643660209">
      <w:bodyDiv w:val="1"/>
      <w:marLeft w:val="0"/>
      <w:marRight w:val="0"/>
      <w:marTop w:val="0"/>
      <w:marBottom w:val="0"/>
      <w:divBdr>
        <w:top w:val="none" w:sz="0" w:space="0" w:color="auto"/>
        <w:left w:val="none" w:sz="0" w:space="0" w:color="auto"/>
        <w:bottom w:val="none" w:sz="0" w:space="0" w:color="auto"/>
        <w:right w:val="none" w:sz="0" w:space="0" w:color="auto"/>
      </w:divBdr>
    </w:div>
    <w:div w:id="667901365">
      <w:bodyDiv w:val="1"/>
      <w:marLeft w:val="0"/>
      <w:marRight w:val="0"/>
      <w:marTop w:val="0"/>
      <w:marBottom w:val="0"/>
      <w:divBdr>
        <w:top w:val="none" w:sz="0" w:space="0" w:color="auto"/>
        <w:left w:val="none" w:sz="0" w:space="0" w:color="auto"/>
        <w:bottom w:val="none" w:sz="0" w:space="0" w:color="auto"/>
        <w:right w:val="none" w:sz="0" w:space="0" w:color="auto"/>
      </w:divBdr>
      <w:divsChild>
        <w:div w:id="814222190">
          <w:marLeft w:val="720"/>
          <w:marRight w:val="0"/>
          <w:marTop w:val="0"/>
          <w:marBottom w:val="0"/>
          <w:divBdr>
            <w:top w:val="none" w:sz="0" w:space="0" w:color="auto"/>
            <w:left w:val="none" w:sz="0" w:space="0" w:color="auto"/>
            <w:bottom w:val="none" w:sz="0" w:space="0" w:color="auto"/>
            <w:right w:val="none" w:sz="0" w:space="0" w:color="auto"/>
          </w:divBdr>
        </w:div>
        <w:div w:id="772434372">
          <w:marLeft w:val="720"/>
          <w:marRight w:val="0"/>
          <w:marTop w:val="0"/>
          <w:marBottom w:val="0"/>
          <w:divBdr>
            <w:top w:val="none" w:sz="0" w:space="0" w:color="auto"/>
            <w:left w:val="none" w:sz="0" w:space="0" w:color="auto"/>
            <w:bottom w:val="none" w:sz="0" w:space="0" w:color="auto"/>
            <w:right w:val="none" w:sz="0" w:space="0" w:color="auto"/>
          </w:divBdr>
        </w:div>
        <w:div w:id="1230380547">
          <w:marLeft w:val="720"/>
          <w:marRight w:val="0"/>
          <w:marTop w:val="0"/>
          <w:marBottom w:val="0"/>
          <w:divBdr>
            <w:top w:val="none" w:sz="0" w:space="0" w:color="auto"/>
            <w:left w:val="none" w:sz="0" w:space="0" w:color="auto"/>
            <w:bottom w:val="none" w:sz="0" w:space="0" w:color="auto"/>
            <w:right w:val="none" w:sz="0" w:space="0" w:color="auto"/>
          </w:divBdr>
        </w:div>
        <w:div w:id="1261525393">
          <w:marLeft w:val="720"/>
          <w:marRight w:val="0"/>
          <w:marTop w:val="0"/>
          <w:marBottom w:val="0"/>
          <w:divBdr>
            <w:top w:val="none" w:sz="0" w:space="0" w:color="auto"/>
            <w:left w:val="none" w:sz="0" w:space="0" w:color="auto"/>
            <w:bottom w:val="none" w:sz="0" w:space="0" w:color="auto"/>
            <w:right w:val="none" w:sz="0" w:space="0" w:color="auto"/>
          </w:divBdr>
        </w:div>
        <w:div w:id="648094406">
          <w:marLeft w:val="720"/>
          <w:marRight w:val="0"/>
          <w:marTop w:val="0"/>
          <w:marBottom w:val="0"/>
          <w:divBdr>
            <w:top w:val="none" w:sz="0" w:space="0" w:color="auto"/>
            <w:left w:val="none" w:sz="0" w:space="0" w:color="auto"/>
            <w:bottom w:val="none" w:sz="0" w:space="0" w:color="auto"/>
            <w:right w:val="none" w:sz="0" w:space="0" w:color="auto"/>
          </w:divBdr>
        </w:div>
        <w:div w:id="470445862">
          <w:marLeft w:val="720"/>
          <w:marRight w:val="0"/>
          <w:marTop w:val="0"/>
          <w:marBottom w:val="0"/>
          <w:divBdr>
            <w:top w:val="none" w:sz="0" w:space="0" w:color="auto"/>
            <w:left w:val="none" w:sz="0" w:space="0" w:color="auto"/>
            <w:bottom w:val="none" w:sz="0" w:space="0" w:color="auto"/>
            <w:right w:val="none" w:sz="0" w:space="0" w:color="auto"/>
          </w:divBdr>
        </w:div>
        <w:div w:id="1903325556">
          <w:marLeft w:val="720"/>
          <w:marRight w:val="0"/>
          <w:marTop w:val="0"/>
          <w:marBottom w:val="0"/>
          <w:divBdr>
            <w:top w:val="none" w:sz="0" w:space="0" w:color="auto"/>
            <w:left w:val="none" w:sz="0" w:space="0" w:color="auto"/>
            <w:bottom w:val="none" w:sz="0" w:space="0" w:color="auto"/>
            <w:right w:val="none" w:sz="0" w:space="0" w:color="auto"/>
          </w:divBdr>
        </w:div>
        <w:div w:id="419105036">
          <w:marLeft w:val="720"/>
          <w:marRight w:val="0"/>
          <w:marTop w:val="0"/>
          <w:marBottom w:val="0"/>
          <w:divBdr>
            <w:top w:val="none" w:sz="0" w:space="0" w:color="auto"/>
            <w:left w:val="none" w:sz="0" w:space="0" w:color="auto"/>
            <w:bottom w:val="none" w:sz="0" w:space="0" w:color="auto"/>
            <w:right w:val="none" w:sz="0" w:space="0" w:color="auto"/>
          </w:divBdr>
        </w:div>
        <w:div w:id="1206796994">
          <w:marLeft w:val="720"/>
          <w:marRight w:val="0"/>
          <w:marTop w:val="0"/>
          <w:marBottom w:val="0"/>
          <w:divBdr>
            <w:top w:val="none" w:sz="0" w:space="0" w:color="auto"/>
            <w:left w:val="none" w:sz="0" w:space="0" w:color="auto"/>
            <w:bottom w:val="none" w:sz="0" w:space="0" w:color="auto"/>
            <w:right w:val="none" w:sz="0" w:space="0" w:color="auto"/>
          </w:divBdr>
        </w:div>
        <w:div w:id="30039171">
          <w:marLeft w:val="720"/>
          <w:marRight w:val="0"/>
          <w:marTop w:val="0"/>
          <w:marBottom w:val="0"/>
          <w:divBdr>
            <w:top w:val="none" w:sz="0" w:space="0" w:color="auto"/>
            <w:left w:val="none" w:sz="0" w:space="0" w:color="auto"/>
            <w:bottom w:val="none" w:sz="0" w:space="0" w:color="auto"/>
            <w:right w:val="none" w:sz="0" w:space="0" w:color="auto"/>
          </w:divBdr>
        </w:div>
        <w:div w:id="732238781">
          <w:marLeft w:val="432"/>
          <w:marRight w:val="0"/>
          <w:marTop w:val="0"/>
          <w:marBottom w:val="0"/>
          <w:divBdr>
            <w:top w:val="none" w:sz="0" w:space="0" w:color="auto"/>
            <w:left w:val="none" w:sz="0" w:space="0" w:color="auto"/>
            <w:bottom w:val="none" w:sz="0" w:space="0" w:color="auto"/>
            <w:right w:val="none" w:sz="0" w:space="0" w:color="auto"/>
          </w:divBdr>
        </w:div>
      </w:divsChild>
    </w:div>
    <w:div w:id="839155088">
      <w:bodyDiv w:val="1"/>
      <w:marLeft w:val="0"/>
      <w:marRight w:val="0"/>
      <w:marTop w:val="0"/>
      <w:marBottom w:val="0"/>
      <w:divBdr>
        <w:top w:val="none" w:sz="0" w:space="0" w:color="auto"/>
        <w:left w:val="none" w:sz="0" w:space="0" w:color="auto"/>
        <w:bottom w:val="none" w:sz="0" w:space="0" w:color="auto"/>
        <w:right w:val="none" w:sz="0" w:space="0" w:color="auto"/>
      </w:divBdr>
    </w:div>
    <w:div w:id="961379645">
      <w:bodyDiv w:val="1"/>
      <w:marLeft w:val="0"/>
      <w:marRight w:val="0"/>
      <w:marTop w:val="0"/>
      <w:marBottom w:val="0"/>
      <w:divBdr>
        <w:top w:val="none" w:sz="0" w:space="0" w:color="auto"/>
        <w:left w:val="none" w:sz="0" w:space="0" w:color="auto"/>
        <w:bottom w:val="none" w:sz="0" w:space="0" w:color="auto"/>
        <w:right w:val="none" w:sz="0" w:space="0" w:color="auto"/>
      </w:divBdr>
    </w:div>
    <w:div w:id="972294007">
      <w:bodyDiv w:val="1"/>
      <w:marLeft w:val="0"/>
      <w:marRight w:val="0"/>
      <w:marTop w:val="0"/>
      <w:marBottom w:val="0"/>
      <w:divBdr>
        <w:top w:val="none" w:sz="0" w:space="0" w:color="auto"/>
        <w:left w:val="none" w:sz="0" w:space="0" w:color="auto"/>
        <w:bottom w:val="none" w:sz="0" w:space="0" w:color="auto"/>
        <w:right w:val="none" w:sz="0" w:space="0" w:color="auto"/>
      </w:divBdr>
    </w:div>
    <w:div w:id="996222439">
      <w:bodyDiv w:val="1"/>
      <w:marLeft w:val="0"/>
      <w:marRight w:val="0"/>
      <w:marTop w:val="0"/>
      <w:marBottom w:val="0"/>
      <w:divBdr>
        <w:top w:val="none" w:sz="0" w:space="0" w:color="auto"/>
        <w:left w:val="none" w:sz="0" w:space="0" w:color="auto"/>
        <w:bottom w:val="none" w:sz="0" w:space="0" w:color="auto"/>
        <w:right w:val="none" w:sz="0" w:space="0" w:color="auto"/>
      </w:divBdr>
    </w:div>
    <w:div w:id="1028334039">
      <w:bodyDiv w:val="1"/>
      <w:marLeft w:val="0"/>
      <w:marRight w:val="0"/>
      <w:marTop w:val="0"/>
      <w:marBottom w:val="0"/>
      <w:divBdr>
        <w:top w:val="none" w:sz="0" w:space="0" w:color="auto"/>
        <w:left w:val="none" w:sz="0" w:space="0" w:color="auto"/>
        <w:bottom w:val="none" w:sz="0" w:space="0" w:color="auto"/>
        <w:right w:val="none" w:sz="0" w:space="0" w:color="auto"/>
      </w:divBdr>
    </w:div>
    <w:div w:id="1061059548">
      <w:bodyDiv w:val="1"/>
      <w:marLeft w:val="0"/>
      <w:marRight w:val="0"/>
      <w:marTop w:val="0"/>
      <w:marBottom w:val="0"/>
      <w:divBdr>
        <w:top w:val="none" w:sz="0" w:space="0" w:color="auto"/>
        <w:left w:val="none" w:sz="0" w:space="0" w:color="auto"/>
        <w:bottom w:val="none" w:sz="0" w:space="0" w:color="auto"/>
        <w:right w:val="none" w:sz="0" w:space="0" w:color="auto"/>
      </w:divBdr>
    </w:div>
    <w:div w:id="1635986190">
      <w:bodyDiv w:val="1"/>
      <w:marLeft w:val="0"/>
      <w:marRight w:val="0"/>
      <w:marTop w:val="0"/>
      <w:marBottom w:val="0"/>
      <w:divBdr>
        <w:top w:val="none" w:sz="0" w:space="0" w:color="auto"/>
        <w:left w:val="none" w:sz="0" w:space="0" w:color="auto"/>
        <w:bottom w:val="none" w:sz="0" w:space="0" w:color="auto"/>
        <w:right w:val="none" w:sz="0" w:space="0" w:color="auto"/>
      </w:divBdr>
    </w:div>
    <w:div w:id="1727683000">
      <w:bodyDiv w:val="1"/>
      <w:marLeft w:val="0"/>
      <w:marRight w:val="0"/>
      <w:marTop w:val="0"/>
      <w:marBottom w:val="0"/>
      <w:divBdr>
        <w:top w:val="none" w:sz="0" w:space="0" w:color="auto"/>
        <w:left w:val="none" w:sz="0" w:space="0" w:color="auto"/>
        <w:bottom w:val="none" w:sz="0" w:space="0" w:color="auto"/>
        <w:right w:val="none" w:sz="0" w:space="0" w:color="auto"/>
      </w:divBdr>
    </w:div>
    <w:div w:id="1734154202">
      <w:bodyDiv w:val="1"/>
      <w:marLeft w:val="0"/>
      <w:marRight w:val="0"/>
      <w:marTop w:val="0"/>
      <w:marBottom w:val="0"/>
      <w:divBdr>
        <w:top w:val="none" w:sz="0" w:space="0" w:color="auto"/>
        <w:left w:val="none" w:sz="0" w:space="0" w:color="auto"/>
        <w:bottom w:val="none" w:sz="0" w:space="0" w:color="auto"/>
        <w:right w:val="none" w:sz="0" w:space="0" w:color="auto"/>
      </w:divBdr>
    </w:div>
    <w:div w:id="1808887622">
      <w:bodyDiv w:val="1"/>
      <w:marLeft w:val="0"/>
      <w:marRight w:val="0"/>
      <w:marTop w:val="0"/>
      <w:marBottom w:val="0"/>
      <w:divBdr>
        <w:top w:val="none" w:sz="0" w:space="0" w:color="auto"/>
        <w:left w:val="none" w:sz="0" w:space="0" w:color="auto"/>
        <w:bottom w:val="none" w:sz="0" w:space="0" w:color="auto"/>
        <w:right w:val="none" w:sz="0" w:space="0" w:color="auto"/>
      </w:divBdr>
    </w:div>
    <w:div w:id="1894273192">
      <w:bodyDiv w:val="1"/>
      <w:marLeft w:val="0"/>
      <w:marRight w:val="0"/>
      <w:marTop w:val="0"/>
      <w:marBottom w:val="0"/>
      <w:divBdr>
        <w:top w:val="none" w:sz="0" w:space="0" w:color="auto"/>
        <w:left w:val="none" w:sz="0" w:space="0" w:color="auto"/>
        <w:bottom w:val="none" w:sz="0" w:space="0" w:color="auto"/>
        <w:right w:val="none" w:sz="0" w:space="0" w:color="auto"/>
      </w:divBdr>
    </w:div>
    <w:div w:id="1962371081">
      <w:bodyDiv w:val="1"/>
      <w:marLeft w:val="0"/>
      <w:marRight w:val="0"/>
      <w:marTop w:val="0"/>
      <w:marBottom w:val="0"/>
      <w:divBdr>
        <w:top w:val="none" w:sz="0" w:space="0" w:color="auto"/>
        <w:left w:val="none" w:sz="0" w:space="0" w:color="auto"/>
        <w:bottom w:val="none" w:sz="0" w:space="0" w:color="auto"/>
        <w:right w:val="none" w:sz="0" w:space="0" w:color="auto"/>
      </w:divBdr>
    </w:div>
    <w:div w:id="2051607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w="6350">
          <a:noFill/>
        </a:ln>
      </a:spPr>
      <a:bodyPr wrap="square" lIns="0" tIns="0" rIns="0" bIns="0" rtlCol="0" anchor="ctr" anchorCtr="0"/>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1802</Words>
  <Characters>10272</Characters>
  <Application>Microsoft Office Word</Application>
  <DocSecurity>0</DocSecurity>
  <Lines>85</Lines>
  <Paragraphs>24</Paragraphs>
  <ScaleCrop>false</ScaleCrop>
  <Company/>
  <LinksUpToDate>false</LinksUpToDate>
  <CharactersWithSpaces>12050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劉思菁</dc:creator>
  <cp:keywords/>
  <dc:description/>
  <cp:lastModifiedBy>Editor</cp:lastModifiedBy>
  <cp:revision>4</cp:revision>
  <cp:lastPrinted>2023-11-13T12:42:00Z</cp:lastPrinted>
  <dcterms:created xsi:type="dcterms:W3CDTF">2024-01-28T15:14:00Z</dcterms:created>
  <dcterms:modified xsi:type="dcterms:W3CDTF">2024-01-29T05:51:00Z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9b3cfd56-5125-4f2c-9c2b-7fe799989f27</vt:lpwstr>
  </property>
</Properties>
</file>