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67C17" w14:textId="77777777" w:rsidR="00635BD8" w:rsidRPr="00714F7D" w:rsidRDefault="00635BD8" w:rsidP="00595DA4">
      <w:pPr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Horizontal furnace</w:t>
      </w:r>
    </w:p>
    <w:p w14:paraId="7CE377D0" w14:textId="77777777" w:rsidR="00635BD8" w:rsidRPr="00714F7D" w:rsidRDefault="00635BD8" w:rsidP="00595DA4">
      <w:pPr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Note</w:t>
      </w:r>
    </w:p>
    <w:p w14:paraId="3D785143" w14:textId="1293402D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 xml:space="preserve">Users, including graduate students and laboratory personnel, must pass the furnace evaluation test before use. </w:t>
      </w:r>
    </w:p>
    <w:p w14:paraId="4BD243FE" w14:textId="00EC14E9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Applicants for the furnace evaluation test must pass the following tests: (1) Wet-Bench, (2) N&amp;K and (3) Ellipsometer.</w:t>
      </w:r>
    </w:p>
    <w:p w14:paraId="5C873A25" w14:textId="7BEACE09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When using the furnace, make sure to fill out the usage log correctly.</w:t>
      </w:r>
    </w:p>
    <w:p w14:paraId="4ACE733C" w14:textId="34429AA1" w:rsidR="00635BD8" w:rsidRPr="00714F7D" w:rsidRDefault="00635BD8" w:rsidP="00595DA4">
      <w:pPr>
        <w:pStyle w:val="ListParagraph"/>
        <w:numPr>
          <w:ilvl w:val="0"/>
          <w:numId w:val="3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Fill out the log immediately after running the program. Make sure to fill out all details before leaving.</w:t>
      </w:r>
    </w:p>
    <w:p w14:paraId="6D279DCF" w14:textId="4A858FD7" w:rsidR="00635BD8" w:rsidRPr="00714F7D" w:rsidRDefault="00635BD8" w:rsidP="00595DA4">
      <w:pPr>
        <w:pStyle w:val="ListParagraph"/>
        <w:numPr>
          <w:ilvl w:val="0"/>
          <w:numId w:val="3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Make sure all details are filled out neatly and to leave a contact phone number.</w:t>
      </w:r>
    </w:p>
    <w:p w14:paraId="23DE0650" w14:textId="54653A97" w:rsidR="00635BD8" w:rsidRPr="00714F7D" w:rsidRDefault="00635BD8" w:rsidP="00595DA4">
      <w:pPr>
        <w:pStyle w:val="ListParagraph"/>
        <w:numPr>
          <w:ilvl w:val="0"/>
          <w:numId w:val="3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Make sure to write down the thickness of deposited thin film, if any.</w:t>
      </w:r>
    </w:p>
    <w:p w14:paraId="17A4E522" w14:textId="37BE2AE2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Measure nitride, TEOS and oxide thickness &lt; 100Å by an ellipsometer. Thickness &gt; 100Å can be measured by an ellipsometer or N&amp;K. Use N&amp;K to measure all Poly-Si and α-Si.</w:t>
      </w:r>
    </w:p>
    <w:p w14:paraId="2BF71A6D" w14:textId="1B40645D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The user should wait at the system 30 minutes before the process ends.</w:t>
      </w:r>
    </w:p>
    <w:p w14:paraId="41BD8F9B" w14:textId="79EF3397" w:rsidR="00635BD8" w:rsidRPr="00714F7D" w:rsidRDefault="00635BD8" w:rsidP="00595DA4">
      <w:pPr>
        <w:ind w:leftChars="204" w:left="49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After the process ends, retrieving wafers and standby program starts should be controlled within 15 minutes.</w:t>
      </w:r>
    </w:p>
    <w:p w14:paraId="203AF624" w14:textId="105711B7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The operator retrieving wafers must be qualified for using the furnace.</w:t>
      </w:r>
    </w:p>
    <w:p w14:paraId="11018BD6" w14:textId="774F495B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Wafers not allowed to the furnace: T8 is the only one allowed</w:t>
      </w:r>
    </w:p>
    <w:p w14:paraId="035E5289" w14:textId="037E3192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 xml:space="preserve">Wafers that have not been cleaned by </w:t>
      </w:r>
      <w:r w:rsidRPr="00714F7D">
        <w:rPr>
          <w:rFonts w:ascii="Times New Roman" w:hAnsi="Times New Roman" w:cs="Times New Roman"/>
          <w:b/>
          <w:u w:val="single"/>
          <w:lang w:bidi="en-US"/>
        </w:rPr>
        <w:t>NDL class100</w:t>
      </w:r>
      <w:r w:rsidRPr="00714F7D">
        <w:rPr>
          <w:rFonts w:ascii="Times New Roman" w:hAnsi="Times New Roman" w:cs="Times New Roman"/>
          <w:b/>
          <w:lang w:bidi="en-US"/>
        </w:rPr>
        <w:t xml:space="preserve"> wet-bench (a wafer must be cleaned again after 4 hours has passed)</w:t>
      </w:r>
    </w:p>
    <w:p w14:paraId="5490F150" w14:textId="66C3E03B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Contains photoresists</w:t>
      </w:r>
    </w:p>
    <w:p w14:paraId="578675F5" w14:textId="2D09A9CD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Broken or damaged wafers</w:t>
      </w:r>
    </w:p>
    <w:p w14:paraId="5C68276C" w14:textId="2A161AAA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Wafers covered by metals (like backend PECVD, CMP, etc.)</w:t>
      </w:r>
    </w:p>
    <w:p w14:paraId="22BD37E6" w14:textId="46579C5B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High-k materials (metal oxides)</w:t>
      </w:r>
    </w:p>
    <w:p w14:paraId="501627FA" w14:textId="1A36E0B7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Non-quartz glass substrates</w:t>
      </w:r>
    </w:p>
    <w:p w14:paraId="7D088F36" w14:textId="5A195DF8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 xml:space="preserve">Contains III-V materials  </w:t>
      </w:r>
    </w:p>
    <w:p w14:paraId="4C6B1250" w14:textId="6ED41AE9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Non-approved special wafers (including wafers with foreign objects on the surface)</w:t>
      </w:r>
    </w:p>
    <w:p w14:paraId="42AA5F1A" w14:textId="13E261F1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Wafers that have not gone through spin-drying</w:t>
      </w:r>
    </w:p>
    <w:p w14:paraId="1D0F52B2" w14:textId="4CDB4B3E" w:rsidR="00635BD8" w:rsidRPr="00714F7D" w:rsidRDefault="00635BD8" w:rsidP="00595DA4">
      <w:pPr>
        <w:pStyle w:val="ListParagraph"/>
        <w:numPr>
          <w:ilvl w:val="0"/>
          <w:numId w:val="5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Wafers that have been processed by non-</w:t>
      </w:r>
      <w:r w:rsidRPr="00714F7D">
        <w:rPr>
          <w:rFonts w:ascii="Times New Roman" w:hAnsi="Times New Roman" w:cs="Times New Roman"/>
          <w:b/>
          <w:u w:val="single"/>
          <w:lang w:bidi="en-US"/>
        </w:rPr>
        <w:t xml:space="preserve">NDL front-end </w:t>
      </w:r>
      <w:r w:rsidRPr="00714F7D">
        <w:rPr>
          <w:rFonts w:ascii="Times New Roman" w:hAnsi="Times New Roman" w:cs="Times New Roman"/>
          <w:b/>
          <w:lang w:bidi="en-US"/>
        </w:rPr>
        <w:t>systems (wafers been processes by NFC systems are not allowed to furnace, either)</w:t>
      </w:r>
    </w:p>
    <w:p w14:paraId="6FE43FDE" w14:textId="197CAB20" w:rsidR="00635BD8" w:rsidRPr="00714F7D" w:rsidRDefault="00635BD8" w:rsidP="00595DA4">
      <w:pPr>
        <w:ind w:leftChars="396" w:left="95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Please contact the engineer if there is anything unclear. If any violation is found, the operator will be severely punished.</w:t>
      </w:r>
    </w:p>
    <w:p w14:paraId="2273133F" w14:textId="6A9ACFC2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 xml:space="preserve">Wet-bench cleaning is not required for T8 H2-sinter wafers. Processes for broken wafers are also available. This furnace is a backend furnace involving metal contamination. Wafers processed by this furnace are not allowed in any </w:t>
      </w:r>
      <w:r w:rsidRPr="00714F7D">
        <w:rPr>
          <w:rFonts w:ascii="Times New Roman" w:hAnsi="Times New Roman" w:cs="Times New Roman"/>
          <w:b/>
          <w:lang w:bidi="en-US"/>
        </w:rPr>
        <w:lastRenderedPageBreak/>
        <w:t>other front-end systems to prevent serious metal contamination. (Vacuum pen is used independently).</w:t>
      </w:r>
    </w:p>
    <w:p w14:paraId="33B62B6F" w14:textId="50212A54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After LPCVD, make sure to vacuum and check the vacuum degree reaches the base pressure (no Abort on Pump 2) before leaving.</w:t>
      </w:r>
    </w:p>
    <w:p w14:paraId="6EAD091A" w14:textId="2361C517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Student shipping time should not be later than 8:00am to prevent interfering with operator schedules.</w:t>
      </w:r>
    </w:p>
    <w:p w14:paraId="7F432B18" w14:textId="78D2BE65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Please store dummy and control wafers in the correct boxes after use.</w:t>
      </w:r>
    </w:p>
    <w:p w14:paraId="4ED93346" w14:textId="47DF2DFD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 xml:space="preserve">Students can use any spare time during NDL business hours (including the night shift 08:00~22:00). Please check with the technician of OEM and Process Integration Division first. </w:t>
      </w:r>
    </w:p>
    <w:p w14:paraId="7D90F27F" w14:textId="57F42225" w:rsidR="00635BD8" w:rsidRPr="00714F7D" w:rsidRDefault="00635BD8" w:rsidP="00595DA4">
      <w:pPr>
        <w:pStyle w:val="ListParagraph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>For the following conditions, please notify OEM and Process Integration Division for arrangement first:</w:t>
      </w:r>
    </w:p>
    <w:p w14:paraId="3CB3EBD2" w14:textId="4BCEBA1C" w:rsidR="00635BD8" w:rsidRPr="00714F7D" w:rsidRDefault="00635BD8" w:rsidP="00595DA4">
      <w:pPr>
        <w:pStyle w:val="ListParagraph"/>
        <w:numPr>
          <w:ilvl w:val="0"/>
          <w:numId w:val="4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 xml:space="preserve">For others’ rights, no repetitive operation is allowed when the thickness </w:t>
      </w:r>
      <w:bookmarkStart w:id="0" w:name="_GoBack"/>
      <w:bookmarkEnd w:id="0"/>
      <w:r w:rsidRPr="00714F7D">
        <w:rPr>
          <w:rFonts w:ascii="Times New Roman" w:hAnsi="Times New Roman" w:cs="Times New Roman"/>
          <w:b/>
          <w:lang w:bidi="en-US"/>
        </w:rPr>
        <w:t>is &gt; 1μm (a new solvent is required for TEOS).</w:t>
      </w:r>
    </w:p>
    <w:p w14:paraId="5D6AB087" w14:textId="54C6A7C0" w:rsidR="00635BD8" w:rsidRPr="00714F7D" w:rsidRDefault="00635BD8" w:rsidP="00595DA4">
      <w:pPr>
        <w:pStyle w:val="ListParagraph"/>
        <w:numPr>
          <w:ilvl w:val="0"/>
          <w:numId w:val="4"/>
        </w:numPr>
        <w:ind w:leftChars="0" w:left="981" w:hanging="482"/>
        <w:jc w:val="both"/>
        <w:rPr>
          <w:rFonts w:ascii="Times New Roman" w:eastAsia="標楷體" w:hAnsi="Times New Roman" w:cs="Times New Roman"/>
        </w:rPr>
      </w:pPr>
      <w:r w:rsidRPr="00714F7D">
        <w:rPr>
          <w:rFonts w:ascii="Times New Roman" w:hAnsi="Times New Roman" w:cs="Times New Roman"/>
          <w:b/>
          <w:lang w:bidi="en-US"/>
        </w:rPr>
        <w:t xml:space="preserve">To use resources efficiently, TEOS deposition should be &gt; 5,000Å </w:t>
      </w:r>
      <w:r w:rsidRPr="00714F7D">
        <w:rPr>
          <w:rFonts w:ascii="Times New Roman" w:hAnsi="Times New Roman" w:cs="Times New Roman"/>
          <w:b/>
          <w:u w:val="single"/>
          <w:lang w:bidi="en-US"/>
        </w:rPr>
        <w:t>on less than 10 wafers</w:t>
      </w:r>
      <w:r w:rsidRPr="00714F7D">
        <w:rPr>
          <w:rFonts w:ascii="Times New Roman" w:hAnsi="Times New Roman" w:cs="Times New Roman"/>
          <w:b/>
          <w:lang w:bidi="en-US"/>
        </w:rPr>
        <w:t xml:space="preserve"> (because a replacement is required when it reaches 8μm).</w:t>
      </w:r>
    </w:p>
    <w:p w14:paraId="51459351" w14:textId="77777777" w:rsidR="00024057" w:rsidRPr="00714F7D" w:rsidRDefault="00024057" w:rsidP="00595DA4">
      <w:pPr>
        <w:jc w:val="both"/>
        <w:rPr>
          <w:rFonts w:ascii="Times New Roman" w:eastAsia="標楷體" w:hAnsi="Times New Roman" w:cs="Times New Roman"/>
        </w:rPr>
      </w:pPr>
    </w:p>
    <w:sectPr w:rsidR="00024057" w:rsidRPr="00714F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0BD78" w14:textId="77777777" w:rsidR="009701A3" w:rsidRDefault="009701A3" w:rsidP="00024057">
      <w:r>
        <w:separator/>
      </w:r>
    </w:p>
  </w:endnote>
  <w:endnote w:type="continuationSeparator" w:id="0">
    <w:p w14:paraId="5105412E" w14:textId="77777777" w:rsidR="009701A3" w:rsidRDefault="009701A3" w:rsidP="00024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5D53B" w14:textId="77777777" w:rsidR="009701A3" w:rsidRDefault="009701A3" w:rsidP="00024057">
      <w:r>
        <w:separator/>
      </w:r>
    </w:p>
  </w:footnote>
  <w:footnote w:type="continuationSeparator" w:id="0">
    <w:p w14:paraId="17F14F7E" w14:textId="77777777" w:rsidR="009701A3" w:rsidRDefault="009701A3" w:rsidP="000240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B43F6"/>
    <w:multiLevelType w:val="hybridMultilevel"/>
    <w:tmpl w:val="D108A2FC"/>
    <w:lvl w:ilvl="0" w:tplc="FFFFFFFF">
      <w:start w:val="1"/>
      <w:numFmt w:val="lowerLetter"/>
      <w:lvlText w:val="%1)"/>
      <w:lvlJc w:val="left"/>
      <w:pPr>
        <w:ind w:left="480" w:hanging="480"/>
      </w:pPr>
      <w:rPr>
        <w:rFonts w:hint="eastAsia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B86207"/>
    <w:multiLevelType w:val="hybridMultilevel"/>
    <w:tmpl w:val="CAB2B3C6"/>
    <w:lvl w:ilvl="0" w:tplc="6EFE902C">
      <w:start w:val="1"/>
      <w:numFmt w:val="decimalZero"/>
      <w:lvlText w:val="%1."/>
      <w:lvlJc w:val="left"/>
      <w:pPr>
        <w:ind w:left="480" w:hanging="480"/>
      </w:pPr>
      <w:rPr>
        <w:rFonts w:hint="eastAsia"/>
        <w:b/>
        <w:bCs/>
      </w:rPr>
    </w:lvl>
    <w:lvl w:ilvl="1" w:tplc="68F8707C">
      <w:start w:val="1"/>
      <w:numFmt w:val="lowerLetter"/>
      <w:lvlText w:val="%2)"/>
      <w:lvlJc w:val="left"/>
      <w:pPr>
        <w:ind w:left="8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405ADA"/>
    <w:multiLevelType w:val="hybridMultilevel"/>
    <w:tmpl w:val="D108A2FC"/>
    <w:lvl w:ilvl="0" w:tplc="0D48C954">
      <w:start w:val="1"/>
      <w:numFmt w:val="lowerLetter"/>
      <w:lvlText w:val="%1)"/>
      <w:lvlJc w:val="left"/>
      <w:pPr>
        <w:ind w:left="480" w:hanging="480"/>
      </w:pPr>
      <w:rPr>
        <w:rFonts w:hint="eastAsia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4AE5BFB"/>
    <w:multiLevelType w:val="hybridMultilevel"/>
    <w:tmpl w:val="D108A2FC"/>
    <w:lvl w:ilvl="0" w:tplc="FFFFFFFF">
      <w:start w:val="1"/>
      <w:numFmt w:val="lowerLetter"/>
      <w:lvlText w:val="%1)"/>
      <w:lvlJc w:val="left"/>
      <w:pPr>
        <w:ind w:left="480" w:hanging="480"/>
      </w:pPr>
      <w:rPr>
        <w:rFonts w:hint="eastAsia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BE6F66"/>
    <w:multiLevelType w:val="hybridMultilevel"/>
    <w:tmpl w:val="8B1C1AE2"/>
    <w:lvl w:ilvl="0" w:tplc="13B0BB14">
      <w:start w:val="1"/>
      <w:numFmt w:val="decimalZero"/>
      <w:lvlText w:val="%1、"/>
      <w:lvlJc w:val="left"/>
      <w:pPr>
        <w:ind w:left="495" w:hanging="49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BD8"/>
    <w:rsid w:val="00024057"/>
    <w:rsid w:val="00204E63"/>
    <w:rsid w:val="00220A13"/>
    <w:rsid w:val="002533A7"/>
    <w:rsid w:val="002F6352"/>
    <w:rsid w:val="00595DA4"/>
    <w:rsid w:val="00635BD8"/>
    <w:rsid w:val="00714F7D"/>
    <w:rsid w:val="009701A3"/>
    <w:rsid w:val="00A6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4F79F"/>
  <w15:chartTrackingRefBased/>
  <w15:docId w15:val="{F94D2DF9-212A-4B64-AC01-20DFD552F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18E"/>
    <w:pPr>
      <w:ind w:leftChars="200" w:left="480"/>
    </w:pPr>
  </w:style>
  <w:style w:type="paragraph" w:styleId="Header">
    <w:name w:val="header"/>
    <w:basedOn w:val="Normal"/>
    <w:link w:val="HeaderChar"/>
    <w:uiPriority w:val="99"/>
    <w:unhideWhenUsed/>
    <w:rsid w:val="000240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24057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240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2405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1283</Words>
  <Characters>1657</Characters>
  <Application>Microsoft Office Word</Application>
  <DocSecurity>0</DocSecurity>
  <Lines>87</Lines>
  <Paragraphs>139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劉思菁</dc:creator>
  <cp:keywords/>
  <dc:description/>
  <cp:lastModifiedBy>Kimberley Wong</cp:lastModifiedBy>
  <cp:revision>6</cp:revision>
  <dcterms:created xsi:type="dcterms:W3CDTF">2023-08-31T02:55:00Z</dcterms:created>
  <dcterms:modified xsi:type="dcterms:W3CDTF">2024-01-29T11:34:00Z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b1306262-bfcd-440d-889b-5919758ba9fd</vt:lpwstr>
  </property>
</Properties>
</file>