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EF9EAE" w14:textId="77777777" w:rsidR="00EB647D" w:rsidRPr="00922F20" w:rsidRDefault="00C457F8" w:rsidP="00A55413">
      <w:pPr>
        <w:pStyle w:val="Title"/>
        <w:ind w:left="0" w:right="-28"/>
        <w:rPr>
          <w:rFonts w:ascii="Times New Roman" w:eastAsia="標楷體" w:hAnsi="Times New Roman" w:cs="Times New Roman"/>
        </w:rPr>
      </w:pPr>
      <w:r>
        <w:rPr>
          <w:rFonts w:ascii="Times New Roman" w:hAnsi="Times New Roman"/>
        </w:rPr>
        <w:t>Introduction of Vertical furnace system</w:t>
      </w:r>
    </w:p>
    <w:p w14:paraId="05A75FDE" w14:textId="77777777" w:rsidR="00EB647D" w:rsidRPr="00922F20" w:rsidRDefault="00EB647D">
      <w:pPr>
        <w:pStyle w:val="BodyText"/>
        <w:spacing w:before="10"/>
        <w:rPr>
          <w:rFonts w:ascii="Times New Roman" w:eastAsia="標楷體" w:hAnsi="Times New Roman" w:cs="Times New Roman"/>
          <w:sz w:val="13"/>
        </w:rPr>
      </w:pPr>
    </w:p>
    <w:tbl>
      <w:tblPr>
        <w:tblStyle w:val="TableNormal1"/>
        <w:tblW w:w="0" w:type="auto"/>
        <w:jc w:val="center"/>
        <w:tblBorders>
          <w:top w:val="single" w:sz="8" w:space="0" w:color="006699"/>
          <w:left w:val="single" w:sz="8" w:space="0" w:color="006699"/>
          <w:bottom w:val="single" w:sz="8" w:space="0" w:color="006699"/>
          <w:right w:val="single" w:sz="8" w:space="0" w:color="006699"/>
          <w:insideH w:val="single" w:sz="8" w:space="0" w:color="006699"/>
          <w:insideV w:val="single" w:sz="8" w:space="0" w:color="006699"/>
        </w:tblBorders>
        <w:tblLayout w:type="fixed"/>
        <w:tblLook w:val="01E0" w:firstRow="1" w:lastRow="1" w:firstColumn="1" w:lastColumn="1" w:noHBand="0" w:noVBand="0"/>
      </w:tblPr>
      <w:tblGrid>
        <w:gridCol w:w="1202"/>
        <w:gridCol w:w="2501"/>
        <w:gridCol w:w="679"/>
        <w:gridCol w:w="2003"/>
      </w:tblGrid>
      <w:tr w:rsidR="00EB647D" w:rsidRPr="00922F20" w14:paraId="3C93D56D" w14:textId="77777777" w:rsidTr="005515A2">
        <w:trPr>
          <w:trHeight w:val="1141"/>
          <w:jc w:val="center"/>
        </w:trPr>
        <w:tc>
          <w:tcPr>
            <w:tcW w:w="1202" w:type="dxa"/>
            <w:tcBorders>
              <w:left w:val="single" w:sz="6" w:space="0" w:color="006699"/>
              <w:right w:val="thinThickMediumGap" w:sz="3" w:space="0" w:color="006699"/>
            </w:tcBorders>
            <w:shd w:val="clear" w:color="auto" w:fill="DFEEFF"/>
            <w:vAlign w:val="center"/>
          </w:tcPr>
          <w:p w14:paraId="2F46D620" w14:textId="77777777" w:rsidR="00EB647D" w:rsidRPr="00922F20" w:rsidRDefault="00C457F8" w:rsidP="00922F20">
            <w:pPr>
              <w:pStyle w:val="TableParagraph"/>
              <w:jc w:val="center"/>
              <w:rPr>
                <w:rFonts w:eastAsia="標楷體"/>
                <w:sz w:val="24"/>
              </w:rPr>
            </w:pPr>
            <w:r>
              <w:rPr>
                <w:sz w:val="24"/>
              </w:rPr>
              <w:t>Machine No.</w:t>
            </w:r>
          </w:p>
        </w:tc>
        <w:tc>
          <w:tcPr>
            <w:tcW w:w="2501" w:type="dxa"/>
            <w:tcBorders>
              <w:left w:val="thickThinMediumGap" w:sz="3" w:space="0" w:color="006699"/>
            </w:tcBorders>
            <w:shd w:val="clear" w:color="auto" w:fill="DFEEFF"/>
            <w:vAlign w:val="center"/>
          </w:tcPr>
          <w:p w14:paraId="2481DF52" w14:textId="77777777" w:rsidR="00EB647D" w:rsidRPr="00922F20" w:rsidRDefault="00C457F8" w:rsidP="00922F20">
            <w:pPr>
              <w:pStyle w:val="TableParagraph"/>
              <w:jc w:val="center"/>
              <w:rPr>
                <w:rFonts w:eastAsia="標楷體"/>
                <w:sz w:val="24"/>
              </w:rPr>
            </w:pPr>
            <w:r>
              <w:rPr>
                <w:sz w:val="24"/>
              </w:rPr>
              <w:t>System name/Class 100</w:t>
            </w:r>
          </w:p>
        </w:tc>
        <w:tc>
          <w:tcPr>
            <w:tcW w:w="679" w:type="dxa"/>
            <w:shd w:val="clear" w:color="auto" w:fill="DFEEFF"/>
            <w:vAlign w:val="center"/>
          </w:tcPr>
          <w:p w14:paraId="2B8BE4D0" w14:textId="0C4BBCD9" w:rsidR="00EB647D" w:rsidRPr="00922F20" w:rsidRDefault="00C457F8" w:rsidP="00922F20">
            <w:pPr>
              <w:pStyle w:val="TableParagraph"/>
              <w:jc w:val="center"/>
              <w:rPr>
                <w:rFonts w:eastAsia="標楷體"/>
                <w:sz w:val="24"/>
              </w:rPr>
            </w:pPr>
            <w:r>
              <w:rPr>
                <w:sz w:val="24"/>
              </w:rPr>
              <w:t>Open Level</w:t>
            </w:r>
          </w:p>
        </w:tc>
        <w:tc>
          <w:tcPr>
            <w:tcW w:w="2003" w:type="dxa"/>
            <w:shd w:val="clear" w:color="auto" w:fill="DFEEFF"/>
            <w:vAlign w:val="center"/>
          </w:tcPr>
          <w:p w14:paraId="14FCAD5F" w14:textId="77777777" w:rsidR="00EB647D" w:rsidRPr="00922F20" w:rsidRDefault="00C457F8" w:rsidP="00922F20">
            <w:pPr>
              <w:pStyle w:val="TableParagraph"/>
              <w:jc w:val="center"/>
              <w:rPr>
                <w:rFonts w:eastAsia="標楷體"/>
                <w:sz w:val="24"/>
              </w:rPr>
            </w:pPr>
            <w:r>
              <w:rPr>
                <w:sz w:val="24"/>
              </w:rPr>
              <w:t>Location</w:t>
            </w:r>
          </w:p>
        </w:tc>
      </w:tr>
      <w:tr w:rsidR="00EB647D" w:rsidRPr="00922F20" w14:paraId="77C352A1" w14:textId="77777777" w:rsidTr="00F76CF0">
        <w:trPr>
          <w:trHeight w:val="1319"/>
          <w:jc w:val="center"/>
        </w:trPr>
        <w:tc>
          <w:tcPr>
            <w:tcW w:w="1202" w:type="dxa"/>
            <w:tcBorders>
              <w:left w:val="single" w:sz="6" w:space="0" w:color="006699"/>
              <w:right w:val="thinThickMediumGap" w:sz="3" w:space="0" w:color="006699"/>
            </w:tcBorders>
            <w:vAlign w:val="center"/>
          </w:tcPr>
          <w:p w14:paraId="68ABCE5E" w14:textId="77777777" w:rsidR="00EB647D" w:rsidRPr="00922F20" w:rsidRDefault="00C457F8" w:rsidP="00F76CF0">
            <w:pPr>
              <w:pStyle w:val="TableParagraph"/>
              <w:ind w:left="90"/>
              <w:jc w:val="center"/>
              <w:rPr>
                <w:rFonts w:eastAsia="標楷體"/>
                <w:b/>
                <w:sz w:val="28"/>
              </w:rPr>
            </w:pPr>
            <w:r>
              <w:rPr>
                <w:b/>
                <w:color w:val="363535"/>
                <w:sz w:val="28"/>
              </w:rPr>
              <w:t>CF-T13</w:t>
            </w:r>
          </w:p>
        </w:tc>
        <w:tc>
          <w:tcPr>
            <w:tcW w:w="2501" w:type="dxa"/>
            <w:tcBorders>
              <w:left w:val="thickThinMediumGap" w:sz="3" w:space="0" w:color="006699"/>
            </w:tcBorders>
            <w:vAlign w:val="center"/>
          </w:tcPr>
          <w:p w14:paraId="2D44D781" w14:textId="77777777" w:rsidR="00EB647D" w:rsidRPr="00922F20" w:rsidRDefault="00C457F8" w:rsidP="00F76CF0">
            <w:pPr>
              <w:pStyle w:val="TableParagraph"/>
              <w:jc w:val="center"/>
              <w:rPr>
                <w:rFonts w:eastAsia="標楷體"/>
                <w:b/>
                <w:sz w:val="28"/>
              </w:rPr>
            </w:pPr>
            <w:r>
              <w:rPr>
                <w:b/>
                <w:sz w:val="28"/>
              </w:rPr>
              <w:t>Vertical Furnace</w:t>
            </w:r>
          </w:p>
        </w:tc>
        <w:tc>
          <w:tcPr>
            <w:tcW w:w="679" w:type="dxa"/>
            <w:vAlign w:val="center"/>
          </w:tcPr>
          <w:p w14:paraId="0074D299" w14:textId="77777777" w:rsidR="00EB647D" w:rsidRPr="00922F20" w:rsidRDefault="00C457F8" w:rsidP="00F76CF0">
            <w:pPr>
              <w:pStyle w:val="TableParagraph"/>
              <w:ind w:left="159"/>
              <w:jc w:val="center"/>
              <w:rPr>
                <w:rFonts w:eastAsia="標楷體"/>
                <w:b/>
                <w:sz w:val="28"/>
              </w:rPr>
            </w:pPr>
            <w:r>
              <w:rPr>
                <w:b/>
                <w:sz w:val="28"/>
              </w:rPr>
              <w:t>B3</w:t>
            </w:r>
          </w:p>
        </w:tc>
        <w:tc>
          <w:tcPr>
            <w:tcW w:w="2003" w:type="dxa"/>
            <w:vAlign w:val="center"/>
          </w:tcPr>
          <w:p w14:paraId="07C3A5FB" w14:textId="77777777" w:rsidR="00EB647D" w:rsidRPr="00922F20" w:rsidRDefault="00C457F8" w:rsidP="00F76CF0">
            <w:pPr>
              <w:pStyle w:val="TableParagraph"/>
              <w:spacing w:before="1"/>
              <w:ind w:left="65" w:right="126"/>
              <w:jc w:val="center"/>
              <w:rPr>
                <w:rFonts w:eastAsia="標楷體"/>
                <w:b/>
                <w:sz w:val="28"/>
              </w:rPr>
            </w:pPr>
            <w:r>
              <w:rPr>
                <w:b/>
                <w:sz w:val="28"/>
              </w:rPr>
              <w:t>Nano Class 100</w:t>
            </w:r>
          </w:p>
        </w:tc>
      </w:tr>
    </w:tbl>
    <w:p w14:paraId="1B45D4C7" w14:textId="77777777" w:rsidR="00EB647D" w:rsidRPr="00922F20" w:rsidRDefault="00EB647D">
      <w:pPr>
        <w:pStyle w:val="BodyText"/>
        <w:rPr>
          <w:rFonts w:ascii="Times New Roman" w:eastAsia="標楷體" w:hAnsi="Times New Roman" w:cs="Times New Roman"/>
          <w:sz w:val="11"/>
        </w:rPr>
      </w:pPr>
    </w:p>
    <w:p w14:paraId="61008FE9" w14:textId="35845617" w:rsidR="00EB647D" w:rsidRPr="00B11B07" w:rsidRDefault="00C457F8" w:rsidP="00922F20">
      <w:pPr>
        <w:pStyle w:val="ListParagraph"/>
        <w:numPr>
          <w:ilvl w:val="0"/>
          <w:numId w:val="3"/>
        </w:numPr>
        <w:spacing w:before="45"/>
        <w:ind w:left="680" w:hanging="567"/>
        <w:rPr>
          <w:rFonts w:ascii="Times New Roman" w:eastAsia="標楷體" w:hAnsi="Times New Roman" w:cs="Times New Roman"/>
          <w:sz w:val="28"/>
        </w:rPr>
      </w:pPr>
      <w:r w:rsidRPr="00B11B07">
        <w:rPr>
          <w:rFonts w:ascii="Times New Roman" w:hAnsi="Times New Roman" w:cs="Times New Roman"/>
          <w:sz w:val="28"/>
        </w:rPr>
        <w:t>Spec and model of Vertical furnace system:</w:t>
      </w:r>
    </w:p>
    <w:p w14:paraId="61AF1F00" w14:textId="77777777" w:rsidR="00B36619" w:rsidRPr="00B36619" w:rsidRDefault="00B36619">
      <w:pPr>
        <w:pStyle w:val="BodyText"/>
        <w:spacing w:before="2"/>
        <w:rPr>
          <w:rFonts w:ascii="Times New Roman" w:eastAsia="標楷體" w:hAnsi="Times New Roman" w:cs="Times New Roman"/>
          <w:b w:val="0"/>
          <w:sz w:val="24"/>
          <w:lang w:eastAsia="zh-TW"/>
        </w:rPr>
      </w:pPr>
    </w:p>
    <w:p w14:paraId="5A801495" w14:textId="77777777" w:rsidR="00EB647D" w:rsidRPr="00922F20" w:rsidRDefault="00C457F8">
      <w:pPr>
        <w:pStyle w:val="ListParagraph"/>
        <w:numPr>
          <w:ilvl w:val="0"/>
          <w:numId w:val="2"/>
        </w:numPr>
        <w:tabs>
          <w:tab w:val="left" w:pos="594"/>
          <w:tab w:val="left" w:pos="595"/>
        </w:tabs>
        <w:spacing w:before="1" w:line="448" w:lineRule="exact"/>
        <w:ind w:hanging="481"/>
        <w:rPr>
          <w:rFonts w:ascii="Times New Roman" w:eastAsia="標楷體" w:hAnsi="Times New Roman" w:cs="Times New Roman"/>
          <w:b/>
          <w:sz w:val="28"/>
        </w:rPr>
      </w:pPr>
      <w:r>
        <w:rPr>
          <w:rFonts w:ascii="Times New Roman" w:hAnsi="Times New Roman"/>
          <w:b/>
          <w:sz w:val="28"/>
        </w:rPr>
        <w:t>ASM Vertical Furnace system, for 8” wafer.</w:t>
      </w:r>
    </w:p>
    <w:p w14:paraId="7EA28525" w14:textId="77777777" w:rsidR="00EB647D" w:rsidRPr="00922F20" w:rsidRDefault="00C457F8">
      <w:pPr>
        <w:pStyle w:val="ListParagraph"/>
        <w:numPr>
          <w:ilvl w:val="0"/>
          <w:numId w:val="2"/>
        </w:numPr>
        <w:tabs>
          <w:tab w:val="left" w:pos="594"/>
          <w:tab w:val="left" w:pos="595"/>
        </w:tabs>
        <w:spacing w:line="448" w:lineRule="exact"/>
        <w:ind w:hanging="481"/>
        <w:rPr>
          <w:rFonts w:ascii="Times New Roman" w:eastAsia="標楷體" w:hAnsi="Times New Roman" w:cs="Times New Roman"/>
          <w:b/>
          <w:sz w:val="28"/>
        </w:rPr>
      </w:pPr>
      <w:r>
        <w:rPr>
          <w:rFonts w:ascii="Times New Roman" w:hAnsi="Times New Roman"/>
          <w:b/>
          <w:sz w:val="28"/>
        </w:rPr>
        <w:t>Up to 100 wafers in a single run.</w:t>
      </w:r>
    </w:p>
    <w:p w14:paraId="3BDAE7A9" w14:textId="18730C0D" w:rsidR="00EB647D" w:rsidRPr="00922F20" w:rsidRDefault="00C457F8" w:rsidP="00922F20">
      <w:pPr>
        <w:pStyle w:val="ListParagraph"/>
        <w:numPr>
          <w:ilvl w:val="0"/>
          <w:numId w:val="3"/>
        </w:numPr>
        <w:spacing w:before="240"/>
        <w:ind w:left="680" w:hanging="567"/>
        <w:rPr>
          <w:rFonts w:ascii="Times New Roman" w:eastAsia="標楷體" w:hAnsi="Times New Roman" w:cs="Times New Roman"/>
          <w:sz w:val="28"/>
        </w:rPr>
      </w:pPr>
      <w:r>
        <w:rPr>
          <w:rFonts w:ascii="Times New Roman" w:hAnsi="Times New Roman"/>
          <w:sz w:val="28"/>
        </w:rPr>
        <w:t>Standard process:</w:t>
      </w:r>
    </w:p>
    <w:p w14:paraId="57F604C0" w14:textId="77777777" w:rsidR="00EB647D" w:rsidRPr="00922F20" w:rsidRDefault="00EB647D">
      <w:pPr>
        <w:pStyle w:val="BodyText"/>
        <w:spacing w:before="6"/>
        <w:rPr>
          <w:rFonts w:ascii="Times New Roman" w:eastAsia="標楷體" w:hAnsi="Times New Roman" w:cs="Times New Roman"/>
          <w:b w:val="0"/>
          <w:sz w:val="27"/>
        </w:rPr>
      </w:pPr>
    </w:p>
    <w:tbl>
      <w:tblPr>
        <w:tblStyle w:val="TableNormal1"/>
        <w:tblW w:w="0" w:type="auto"/>
        <w:tblInd w:w="144" w:type="dxa"/>
        <w:tblBorders>
          <w:top w:val="double" w:sz="2" w:space="0" w:color="666666"/>
          <w:left w:val="double" w:sz="2" w:space="0" w:color="666666"/>
          <w:bottom w:val="double" w:sz="2" w:space="0" w:color="666666"/>
          <w:right w:val="double" w:sz="2" w:space="0" w:color="666666"/>
          <w:insideH w:val="double" w:sz="2" w:space="0" w:color="666666"/>
          <w:insideV w:val="double" w:sz="2" w:space="0" w:color="666666"/>
        </w:tblBorders>
        <w:tblLayout w:type="fixed"/>
        <w:tblLook w:val="01E0" w:firstRow="1" w:lastRow="1" w:firstColumn="1" w:lastColumn="1" w:noHBand="0" w:noVBand="0"/>
      </w:tblPr>
      <w:tblGrid>
        <w:gridCol w:w="2513"/>
        <w:gridCol w:w="2518"/>
        <w:gridCol w:w="2205"/>
        <w:gridCol w:w="1977"/>
      </w:tblGrid>
      <w:tr w:rsidR="00EB647D" w:rsidRPr="00922F20" w14:paraId="7E237FBD" w14:textId="77777777" w:rsidTr="008A5514">
        <w:trPr>
          <w:trHeight w:val="361"/>
        </w:trPr>
        <w:tc>
          <w:tcPr>
            <w:tcW w:w="5031" w:type="dxa"/>
            <w:gridSpan w:val="2"/>
            <w:tcBorders>
              <w:left w:val="single" w:sz="12" w:space="0" w:color="CCCCCC"/>
            </w:tcBorders>
            <w:vAlign w:val="center"/>
          </w:tcPr>
          <w:p w14:paraId="14212919" w14:textId="1683A6A1" w:rsidR="00EB647D" w:rsidRPr="00922F20" w:rsidRDefault="00C457F8" w:rsidP="008A5514">
            <w:pPr>
              <w:pStyle w:val="TableParagraph"/>
              <w:spacing w:line="282" w:lineRule="exact"/>
              <w:jc w:val="center"/>
              <w:rPr>
                <w:rFonts w:eastAsia="標楷體"/>
                <w:sz w:val="28"/>
              </w:rPr>
            </w:pPr>
            <w:r>
              <w:rPr>
                <w:sz w:val="28"/>
              </w:rPr>
              <w:t>Process</w:t>
            </w:r>
          </w:p>
        </w:tc>
        <w:tc>
          <w:tcPr>
            <w:tcW w:w="2205" w:type="dxa"/>
            <w:vAlign w:val="center"/>
          </w:tcPr>
          <w:p w14:paraId="57325469" w14:textId="77777777" w:rsidR="00EB647D" w:rsidRPr="00922F20" w:rsidRDefault="00C457F8" w:rsidP="008A5514">
            <w:pPr>
              <w:pStyle w:val="TableParagraph"/>
              <w:spacing w:line="282" w:lineRule="exact"/>
              <w:jc w:val="center"/>
              <w:rPr>
                <w:rFonts w:eastAsia="標楷體"/>
                <w:sz w:val="28"/>
              </w:rPr>
            </w:pPr>
            <w:r>
              <w:rPr>
                <w:sz w:val="28"/>
              </w:rPr>
              <w:t>Temperature (°C)</w:t>
            </w:r>
          </w:p>
        </w:tc>
        <w:tc>
          <w:tcPr>
            <w:tcW w:w="1977" w:type="dxa"/>
            <w:tcBorders>
              <w:right w:val="single" w:sz="12" w:space="0" w:color="666666"/>
            </w:tcBorders>
            <w:vAlign w:val="center"/>
          </w:tcPr>
          <w:p w14:paraId="40DD200E" w14:textId="77777777" w:rsidR="00EB647D" w:rsidRPr="00922F20" w:rsidRDefault="00C457F8" w:rsidP="008A5514">
            <w:pPr>
              <w:pStyle w:val="TableParagraph"/>
              <w:spacing w:line="282" w:lineRule="exact"/>
              <w:jc w:val="center"/>
              <w:rPr>
                <w:rFonts w:eastAsia="標楷體"/>
                <w:sz w:val="28"/>
              </w:rPr>
            </w:pPr>
            <w:r>
              <w:rPr>
                <w:sz w:val="28"/>
              </w:rPr>
              <w:t>Specifications</w:t>
            </w:r>
          </w:p>
        </w:tc>
      </w:tr>
      <w:tr w:rsidR="00EB647D" w:rsidRPr="00922F20" w14:paraId="4647A590" w14:textId="77777777" w:rsidTr="008A5514">
        <w:trPr>
          <w:trHeight w:val="693"/>
        </w:trPr>
        <w:tc>
          <w:tcPr>
            <w:tcW w:w="2513" w:type="dxa"/>
            <w:vMerge w:val="restart"/>
            <w:tcBorders>
              <w:left w:val="single" w:sz="12" w:space="0" w:color="CCCCCC"/>
              <w:right w:val="single" w:sz="12" w:space="0" w:color="666666"/>
            </w:tcBorders>
            <w:vAlign w:val="center"/>
          </w:tcPr>
          <w:p w14:paraId="1CA4FE19" w14:textId="77777777" w:rsidR="00EB647D" w:rsidRPr="00922F20" w:rsidRDefault="00C457F8" w:rsidP="00922F20">
            <w:pPr>
              <w:pStyle w:val="TableParagraph"/>
              <w:jc w:val="both"/>
              <w:rPr>
                <w:rFonts w:eastAsia="標楷體"/>
                <w:b/>
                <w:sz w:val="28"/>
              </w:rPr>
            </w:pPr>
            <w:r>
              <w:rPr>
                <w:b/>
                <w:sz w:val="28"/>
              </w:rPr>
              <w:t>Tube 01</w:t>
            </w:r>
          </w:p>
        </w:tc>
        <w:tc>
          <w:tcPr>
            <w:tcW w:w="2518" w:type="dxa"/>
            <w:tcBorders>
              <w:left w:val="single" w:sz="12" w:space="0" w:color="666666"/>
              <w:right w:val="single" w:sz="12" w:space="0" w:color="666666"/>
            </w:tcBorders>
            <w:vAlign w:val="center"/>
          </w:tcPr>
          <w:p w14:paraId="00B4CE11" w14:textId="77777777" w:rsidR="00EB647D" w:rsidRPr="00922F20" w:rsidRDefault="00C457F8" w:rsidP="00922F20">
            <w:pPr>
              <w:pStyle w:val="TableParagraph"/>
              <w:rPr>
                <w:rFonts w:eastAsia="標楷體"/>
                <w:b/>
                <w:sz w:val="28"/>
              </w:rPr>
            </w:pPr>
            <w:r>
              <w:rPr>
                <w:b/>
                <w:sz w:val="28"/>
              </w:rPr>
              <w:t>Dry-Oxidation</w:t>
            </w:r>
          </w:p>
        </w:tc>
        <w:tc>
          <w:tcPr>
            <w:tcW w:w="2205" w:type="dxa"/>
            <w:tcBorders>
              <w:left w:val="single" w:sz="12" w:space="0" w:color="666666"/>
            </w:tcBorders>
            <w:vAlign w:val="center"/>
          </w:tcPr>
          <w:p w14:paraId="33521281" w14:textId="77777777" w:rsidR="00EB647D" w:rsidRPr="00922F20" w:rsidRDefault="00C457F8" w:rsidP="008A5514">
            <w:pPr>
              <w:pStyle w:val="TableParagraph"/>
              <w:spacing w:line="262" w:lineRule="exact"/>
              <w:jc w:val="right"/>
              <w:rPr>
                <w:rFonts w:eastAsia="標楷體"/>
                <w:b/>
                <w:sz w:val="28"/>
              </w:rPr>
            </w:pPr>
            <w:r>
              <w:rPr>
                <w:b/>
                <w:sz w:val="28"/>
              </w:rPr>
              <w:t>800</w:t>
            </w:r>
          </w:p>
          <w:p w14:paraId="6E9CBEC5" w14:textId="77777777" w:rsidR="00EB647D" w:rsidRPr="00922F20" w:rsidRDefault="00C457F8" w:rsidP="008A5514">
            <w:pPr>
              <w:pStyle w:val="TableParagraph"/>
              <w:spacing w:line="275" w:lineRule="exact"/>
              <w:jc w:val="right"/>
              <w:rPr>
                <w:rFonts w:eastAsia="標楷體"/>
                <w:b/>
                <w:sz w:val="28"/>
              </w:rPr>
            </w:pPr>
            <w:r>
              <w:rPr>
                <w:b/>
                <w:sz w:val="28"/>
              </w:rPr>
              <w:t>900</w:t>
            </w:r>
          </w:p>
        </w:tc>
        <w:tc>
          <w:tcPr>
            <w:tcW w:w="1977" w:type="dxa"/>
            <w:tcBorders>
              <w:right w:val="single" w:sz="12" w:space="0" w:color="666666"/>
            </w:tcBorders>
            <w:vAlign w:val="center"/>
          </w:tcPr>
          <w:p w14:paraId="0E4F8418" w14:textId="77777777" w:rsidR="00EB647D" w:rsidRPr="00922F20" w:rsidRDefault="00C457F8" w:rsidP="008A5514">
            <w:pPr>
              <w:pStyle w:val="TableParagraph"/>
              <w:spacing w:line="247" w:lineRule="exact"/>
              <w:ind w:left="749"/>
              <w:jc w:val="right"/>
              <w:rPr>
                <w:rFonts w:eastAsia="標楷體"/>
                <w:b/>
                <w:sz w:val="28"/>
              </w:rPr>
            </w:pPr>
            <w:r>
              <w:rPr>
                <w:b/>
                <w:sz w:val="28"/>
              </w:rPr>
              <w:t>20~100Å</w:t>
            </w:r>
          </w:p>
          <w:p w14:paraId="1B8B339C" w14:textId="77777777" w:rsidR="00EB647D" w:rsidRPr="00922F20" w:rsidRDefault="00C457F8" w:rsidP="008A5514">
            <w:pPr>
              <w:pStyle w:val="TableParagraph"/>
              <w:spacing w:line="291" w:lineRule="exact"/>
              <w:ind w:left="609"/>
              <w:jc w:val="right"/>
              <w:rPr>
                <w:rFonts w:eastAsia="標楷體"/>
                <w:b/>
                <w:sz w:val="28"/>
              </w:rPr>
            </w:pPr>
            <w:r>
              <w:rPr>
                <w:b/>
                <w:sz w:val="28"/>
              </w:rPr>
              <w:t>100~500Å</w:t>
            </w:r>
          </w:p>
        </w:tc>
      </w:tr>
      <w:tr w:rsidR="00EB647D" w:rsidRPr="00922F20" w14:paraId="213665C8" w14:textId="77777777" w:rsidTr="008A5514">
        <w:trPr>
          <w:trHeight w:val="703"/>
        </w:trPr>
        <w:tc>
          <w:tcPr>
            <w:tcW w:w="2513" w:type="dxa"/>
            <w:vMerge/>
            <w:tcBorders>
              <w:top w:val="nil"/>
              <w:left w:val="single" w:sz="12" w:space="0" w:color="CCCCCC"/>
              <w:right w:val="single" w:sz="12" w:space="0" w:color="666666"/>
            </w:tcBorders>
            <w:vAlign w:val="center"/>
          </w:tcPr>
          <w:p w14:paraId="45A76080" w14:textId="77777777" w:rsidR="00EB647D" w:rsidRPr="00922F20" w:rsidRDefault="00EB647D" w:rsidP="00922F20">
            <w:pPr>
              <w:jc w:val="both"/>
              <w:rPr>
                <w:rFonts w:eastAsia="標楷體"/>
                <w:sz w:val="2"/>
                <w:szCs w:val="2"/>
              </w:rPr>
            </w:pPr>
          </w:p>
        </w:tc>
        <w:tc>
          <w:tcPr>
            <w:tcW w:w="2518" w:type="dxa"/>
            <w:tcBorders>
              <w:left w:val="single" w:sz="12" w:space="0" w:color="666666"/>
              <w:right w:val="single" w:sz="12" w:space="0" w:color="666666"/>
            </w:tcBorders>
            <w:vAlign w:val="center"/>
          </w:tcPr>
          <w:p w14:paraId="412DEA83" w14:textId="77777777" w:rsidR="00EB647D" w:rsidRPr="00922F20" w:rsidRDefault="00C457F8" w:rsidP="00922F20">
            <w:pPr>
              <w:pStyle w:val="TableParagraph"/>
              <w:rPr>
                <w:rFonts w:eastAsia="標楷體"/>
                <w:b/>
                <w:sz w:val="28"/>
              </w:rPr>
            </w:pPr>
            <w:r>
              <w:rPr>
                <w:b/>
                <w:sz w:val="28"/>
              </w:rPr>
              <w:t>Wet-Oxidation</w:t>
            </w:r>
          </w:p>
        </w:tc>
        <w:tc>
          <w:tcPr>
            <w:tcW w:w="2205" w:type="dxa"/>
            <w:tcBorders>
              <w:left w:val="single" w:sz="12" w:space="0" w:color="666666"/>
            </w:tcBorders>
            <w:vAlign w:val="center"/>
          </w:tcPr>
          <w:p w14:paraId="198A7F88" w14:textId="77777777" w:rsidR="00EB647D" w:rsidRPr="00922F20" w:rsidRDefault="00C457F8" w:rsidP="008A5514">
            <w:pPr>
              <w:pStyle w:val="TableParagraph"/>
              <w:spacing w:line="280" w:lineRule="exact"/>
              <w:jc w:val="right"/>
              <w:rPr>
                <w:rFonts w:eastAsia="標楷體"/>
                <w:b/>
                <w:sz w:val="28"/>
              </w:rPr>
            </w:pPr>
            <w:r>
              <w:rPr>
                <w:b/>
                <w:sz w:val="28"/>
              </w:rPr>
              <w:t>900</w:t>
            </w:r>
          </w:p>
          <w:p w14:paraId="714B3302" w14:textId="77777777" w:rsidR="00EB647D" w:rsidRPr="00922F20" w:rsidRDefault="00C457F8" w:rsidP="008A5514">
            <w:pPr>
              <w:pStyle w:val="TableParagraph"/>
              <w:spacing w:line="276" w:lineRule="exact"/>
              <w:jc w:val="right"/>
              <w:rPr>
                <w:rFonts w:eastAsia="標楷體"/>
                <w:b/>
                <w:sz w:val="28"/>
              </w:rPr>
            </w:pPr>
            <w:r>
              <w:rPr>
                <w:b/>
                <w:sz w:val="28"/>
              </w:rPr>
              <w:t>1000</w:t>
            </w:r>
          </w:p>
        </w:tc>
        <w:tc>
          <w:tcPr>
            <w:tcW w:w="1977" w:type="dxa"/>
            <w:tcBorders>
              <w:right w:val="single" w:sz="12" w:space="0" w:color="666666"/>
            </w:tcBorders>
            <w:vAlign w:val="center"/>
          </w:tcPr>
          <w:p w14:paraId="6CF0D32D" w14:textId="77777777" w:rsidR="00EB647D" w:rsidRPr="00922F20" w:rsidRDefault="00C457F8" w:rsidP="008A5514">
            <w:pPr>
              <w:pStyle w:val="TableParagraph"/>
              <w:spacing w:line="265" w:lineRule="exact"/>
              <w:ind w:left="398"/>
              <w:jc w:val="right"/>
              <w:rPr>
                <w:rFonts w:eastAsia="標楷體"/>
                <w:b/>
                <w:sz w:val="28"/>
              </w:rPr>
            </w:pPr>
            <w:r>
              <w:rPr>
                <w:b/>
                <w:sz w:val="28"/>
              </w:rPr>
              <w:t>200~1,000Å</w:t>
            </w:r>
          </w:p>
          <w:p w14:paraId="6DE26480" w14:textId="77777777" w:rsidR="00EB647D" w:rsidRPr="00922F20" w:rsidRDefault="00C457F8" w:rsidP="008A5514">
            <w:pPr>
              <w:pStyle w:val="TableParagraph"/>
              <w:spacing w:line="292" w:lineRule="exact"/>
              <w:ind w:left="259"/>
              <w:jc w:val="right"/>
              <w:rPr>
                <w:rFonts w:eastAsia="標楷體"/>
                <w:b/>
                <w:sz w:val="28"/>
              </w:rPr>
            </w:pPr>
            <w:r>
              <w:rPr>
                <w:b/>
                <w:sz w:val="28"/>
              </w:rPr>
              <w:t>1000~5,000Å</w:t>
            </w:r>
          </w:p>
        </w:tc>
      </w:tr>
      <w:tr w:rsidR="00EB647D" w:rsidRPr="00922F20" w14:paraId="03059CDC" w14:textId="77777777" w:rsidTr="008A5514">
        <w:trPr>
          <w:trHeight w:val="929"/>
        </w:trPr>
        <w:tc>
          <w:tcPr>
            <w:tcW w:w="2513" w:type="dxa"/>
            <w:vMerge w:val="restart"/>
            <w:tcBorders>
              <w:left w:val="single" w:sz="12" w:space="0" w:color="CCCCCC"/>
              <w:right w:val="single" w:sz="12" w:space="0" w:color="666666"/>
            </w:tcBorders>
            <w:vAlign w:val="center"/>
          </w:tcPr>
          <w:p w14:paraId="31EBE4BD" w14:textId="77777777" w:rsidR="00EB647D" w:rsidRPr="00922F20" w:rsidRDefault="00C457F8" w:rsidP="00922F20">
            <w:pPr>
              <w:pStyle w:val="TableParagraph"/>
              <w:jc w:val="both"/>
              <w:rPr>
                <w:rFonts w:eastAsia="標楷體"/>
                <w:b/>
                <w:sz w:val="28"/>
              </w:rPr>
            </w:pPr>
            <w:r>
              <w:rPr>
                <w:b/>
                <w:sz w:val="28"/>
              </w:rPr>
              <w:t>Tube 02</w:t>
            </w:r>
          </w:p>
        </w:tc>
        <w:tc>
          <w:tcPr>
            <w:tcW w:w="2518" w:type="dxa"/>
            <w:tcBorders>
              <w:left w:val="single" w:sz="12" w:space="0" w:color="666666"/>
              <w:bottom w:val="double" w:sz="2" w:space="0" w:color="9F9F9F"/>
              <w:right w:val="single" w:sz="12" w:space="0" w:color="666666"/>
            </w:tcBorders>
            <w:vAlign w:val="center"/>
          </w:tcPr>
          <w:p w14:paraId="0B971B22" w14:textId="77777777" w:rsidR="00EB647D" w:rsidRPr="00922F20" w:rsidRDefault="00C457F8" w:rsidP="00922F20">
            <w:pPr>
              <w:pStyle w:val="TableParagraph"/>
              <w:rPr>
                <w:rFonts w:eastAsia="標楷體"/>
                <w:b/>
                <w:sz w:val="28"/>
              </w:rPr>
            </w:pPr>
            <w:r>
              <w:rPr>
                <w:b/>
                <w:sz w:val="28"/>
              </w:rPr>
              <w:t>N</w:t>
            </w:r>
            <w:r>
              <w:rPr>
                <w:b/>
                <w:sz w:val="28"/>
                <w:vertAlign w:val="superscript"/>
              </w:rPr>
              <w:t>+</w:t>
            </w:r>
            <w:r>
              <w:rPr>
                <w:b/>
                <w:sz w:val="28"/>
              </w:rPr>
              <w:t xml:space="preserve"> Poly-Si</w:t>
            </w:r>
          </w:p>
        </w:tc>
        <w:tc>
          <w:tcPr>
            <w:tcW w:w="2205" w:type="dxa"/>
            <w:tcBorders>
              <w:left w:val="single" w:sz="12" w:space="0" w:color="666666"/>
              <w:bottom w:val="double" w:sz="2" w:space="0" w:color="9F9F9F"/>
            </w:tcBorders>
            <w:vAlign w:val="center"/>
          </w:tcPr>
          <w:p w14:paraId="61307602" w14:textId="77777777" w:rsidR="00EB647D" w:rsidRPr="00922F20" w:rsidRDefault="00C457F8" w:rsidP="008A5514">
            <w:pPr>
              <w:pStyle w:val="TableParagraph"/>
              <w:jc w:val="right"/>
              <w:rPr>
                <w:rFonts w:eastAsia="標楷體"/>
                <w:b/>
                <w:sz w:val="28"/>
              </w:rPr>
            </w:pPr>
            <w:r>
              <w:rPr>
                <w:b/>
                <w:sz w:val="28"/>
              </w:rPr>
              <w:t>550</w:t>
            </w:r>
          </w:p>
        </w:tc>
        <w:tc>
          <w:tcPr>
            <w:tcW w:w="1977" w:type="dxa"/>
            <w:tcBorders>
              <w:bottom w:val="double" w:sz="2" w:space="0" w:color="9F9F9F"/>
              <w:right w:val="single" w:sz="12" w:space="0" w:color="666666"/>
            </w:tcBorders>
            <w:vAlign w:val="center"/>
          </w:tcPr>
          <w:p w14:paraId="1B2C0697" w14:textId="77777777" w:rsidR="00EB647D" w:rsidRPr="00922F20" w:rsidRDefault="00C457F8" w:rsidP="008A5514">
            <w:pPr>
              <w:pStyle w:val="TableParagraph"/>
              <w:spacing w:before="184"/>
              <w:ind w:right="66"/>
              <w:jc w:val="right"/>
              <w:rPr>
                <w:rFonts w:eastAsia="標楷體"/>
                <w:b/>
                <w:sz w:val="28"/>
              </w:rPr>
            </w:pPr>
            <w:r>
              <w:rPr>
                <w:b/>
                <w:sz w:val="28"/>
              </w:rPr>
              <w:t>100~5,500Å</w:t>
            </w:r>
          </w:p>
        </w:tc>
      </w:tr>
      <w:tr w:rsidR="00EB647D" w:rsidRPr="00922F20" w14:paraId="2E0319C2" w14:textId="77777777" w:rsidTr="008A5514">
        <w:trPr>
          <w:trHeight w:val="569"/>
        </w:trPr>
        <w:tc>
          <w:tcPr>
            <w:tcW w:w="2513" w:type="dxa"/>
            <w:vMerge/>
            <w:tcBorders>
              <w:top w:val="nil"/>
              <w:left w:val="single" w:sz="12" w:space="0" w:color="CCCCCC"/>
              <w:right w:val="single" w:sz="12" w:space="0" w:color="666666"/>
            </w:tcBorders>
          </w:tcPr>
          <w:p w14:paraId="095F5AC6" w14:textId="77777777" w:rsidR="00EB647D" w:rsidRPr="00922F20" w:rsidRDefault="00EB647D" w:rsidP="00922F20">
            <w:pPr>
              <w:rPr>
                <w:rFonts w:eastAsia="標楷體"/>
                <w:sz w:val="2"/>
                <w:szCs w:val="2"/>
              </w:rPr>
            </w:pPr>
          </w:p>
        </w:tc>
        <w:tc>
          <w:tcPr>
            <w:tcW w:w="2518" w:type="dxa"/>
            <w:tcBorders>
              <w:top w:val="double" w:sz="2" w:space="0" w:color="9F9F9F"/>
              <w:left w:val="single" w:sz="12" w:space="0" w:color="666666"/>
              <w:right w:val="single" w:sz="12" w:space="0" w:color="666666"/>
            </w:tcBorders>
            <w:vAlign w:val="center"/>
          </w:tcPr>
          <w:p w14:paraId="2A2A0FE9" w14:textId="77777777" w:rsidR="00EB647D" w:rsidRPr="00922F20" w:rsidRDefault="00C457F8" w:rsidP="00922F20">
            <w:pPr>
              <w:pStyle w:val="TableParagraph"/>
              <w:rPr>
                <w:rFonts w:eastAsia="標楷體"/>
                <w:b/>
                <w:sz w:val="28"/>
              </w:rPr>
            </w:pPr>
            <w:r>
              <w:rPr>
                <w:b/>
                <w:sz w:val="28"/>
              </w:rPr>
              <w:t>Poly-Si</w:t>
            </w:r>
          </w:p>
        </w:tc>
        <w:tc>
          <w:tcPr>
            <w:tcW w:w="2205" w:type="dxa"/>
            <w:tcBorders>
              <w:top w:val="double" w:sz="2" w:space="0" w:color="9F9F9F"/>
              <w:left w:val="single" w:sz="12" w:space="0" w:color="666666"/>
            </w:tcBorders>
            <w:vAlign w:val="center"/>
          </w:tcPr>
          <w:p w14:paraId="2AB12E09" w14:textId="77777777" w:rsidR="00EB647D" w:rsidRPr="00922F20" w:rsidRDefault="00C457F8" w:rsidP="008A5514">
            <w:pPr>
              <w:pStyle w:val="TableParagraph"/>
              <w:jc w:val="right"/>
              <w:rPr>
                <w:rFonts w:eastAsia="標楷體"/>
                <w:b/>
                <w:sz w:val="28"/>
              </w:rPr>
            </w:pPr>
            <w:r>
              <w:rPr>
                <w:b/>
                <w:sz w:val="28"/>
              </w:rPr>
              <w:t>623</w:t>
            </w:r>
          </w:p>
        </w:tc>
        <w:tc>
          <w:tcPr>
            <w:tcW w:w="1977" w:type="dxa"/>
            <w:tcBorders>
              <w:top w:val="double" w:sz="2" w:space="0" w:color="9F9F9F"/>
              <w:right w:val="single" w:sz="12" w:space="0" w:color="666666"/>
            </w:tcBorders>
            <w:vAlign w:val="center"/>
          </w:tcPr>
          <w:p w14:paraId="6A3FD609" w14:textId="77777777" w:rsidR="00EB647D" w:rsidRPr="00922F20" w:rsidRDefault="00C457F8" w:rsidP="008A5514">
            <w:pPr>
              <w:pStyle w:val="TableParagraph"/>
              <w:spacing w:before="6"/>
              <w:ind w:right="66"/>
              <w:jc w:val="right"/>
              <w:rPr>
                <w:rFonts w:eastAsia="標楷體"/>
                <w:b/>
                <w:sz w:val="28"/>
              </w:rPr>
            </w:pPr>
            <w:r>
              <w:rPr>
                <w:b/>
                <w:sz w:val="28"/>
              </w:rPr>
              <w:t>100~5,000Å</w:t>
            </w:r>
          </w:p>
        </w:tc>
      </w:tr>
      <w:tr w:rsidR="00EB647D" w:rsidRPr="00922F20" w14:paraId="059218FD" w14:textId="77777777" w:rsidTr="008A5514">
        <w:trPr>
          <w:trHeight w:val="437"/>
        </w:trPr>
        <w:tc>
          <w:tcPr>
            <w:tcW w:w="2513" w:type="dxa"/>
            <w:vMerge/>
            <w:tcBorders>
              <w:top w:val="nil"/>
              <w:left w:val="single" w:sz="12" w:space="0" w:color="CCCCCC"/>
              <w:right w:val="single" w:sz="12" w:space="0" w:color="666666"/>
            </w:tcBorders>
          </w:tcPr>
          <w:p w14:paraId="47FFFAA6" w14:textId="77777777" w:rsidR="00EB647D" w:rsidRPr="00922F20" w:rsidRDefault="00EB647D" w:rsidP="00922F20">
            <w:pPr>
              <w:rPr>
                <w:rFonts w:eastAsia="標楷體"/>
                <w:sz w:val="2"/>
                <w:szCs w:val="2"/>
              </w:rPr>
            </w:pPr>
          </w:p>
        </w:tc>
        <w:tc>
          <w:tcPr>
            <w:tcW w:w="2518" w:type="dxa"/>
            <w:tcBorders>
              <w:left w:val="single" w:sz="12" w:space="0" w:color="666666"/>
              <w:right w:val="single" w:sz="12" w:space="0" w:color="666666"/>
            </w:tcBorders>
            <w:vAlign w:val="center"/>
          </w:tcPr>
          <w:p w14:paraId="423F7D9C" w14:textId="77777777" w:rsidR="00EB647D" w:rsidRPr="00922F20" w:rsidRDefault="00C457F8" w:rsidP="00922F20">
            <w:pPr>
              <w:pStyle w:val="TableParagraph"/>
              <w:spacing w:line="284" w:lineRule="exact"/>
              <w:rPr>
                <w:rFonts w:eastAsia="標楷體"/>
                <w:b/>
                <w:sz w:val="28"/>
              </w:rPr>
            </w:pPr>
            <w:r>
              <w:rPr>
                <w:b/>
                <w:sz w:val="28"/>
              </w:rPr>
              <w:t>α-Si</w:t>
            </w:r>
          </w:p>
        </w:tc>
        <w:tc>
          <w:tcPr>
            <w:tcW w:w="2205" w:type="dxa"/>
            <w:tcBorders>
              <w:left w:val="single" w:sz="12" w:space="0" w:color="666666"/>
            </w:tcBorders>
            <w:vAlign w:val="center"/>
          </w:tcPr>
          <w:p w14:paraId="18C29235" w14:textId="77777777" w:rsidR="00EB647D" w:rsidRPr="00922F20" w:rsidRDefault="00C457F8" w:rsidP="008A5514">
            <w:pPr>
              <w:pStyle w:val="TableParagraph"/>
              <w:spacing w:line="284" w:lineRule="exact"/>
              <w:jc w:val="right"/>
              <w:rPr>
                <w:rFonts w:eastAsia="標楷體"/>
                <w:b/>
                <w:sz w:val="28"/>
              </w:rPr>
            </w:pPr>
            <w:r>
              <w:rPr>
                <w:b/>
                <w:sz w:val="28"/>
              </w:rPr>
              <w:t>550</w:t>
            </w:r>
          </w:p>
        </w:tc>
        <w:tc>
          <w:tcPr>
            <w:tcW w:w="1977" w:type="dxa"/>
            <w:tcBorders>
              <w:right w:val="single" w:sz="12" w:space="0" w:color="666666"/>
            </w:tcBorders>
            <w:vAlign w:val="center"/>
          </w:tcPr>
          <w:p w14:paraId="7B6FA822" w14:textId="77777777" w:rsidR="00EB647D" w:rsidRPr="00922F20" w:rsidRDefault="00C457F8" w:rsidP="008A5514">
            <w:pPr>
              <w:pStyle w:val="TableParagraph"/>
              <w:spacing w:line="284" w:lineRule="exact"/>
              <w:ind w:right="66"/>
              <w:jc w:val="right"/>
              <w:rPr>
                <w:rFonts w:eastAsia="標楷體"/>
                <w:b/>
                <w:sz w:val="28"/>
              </w:rPr>
            </w:pPr>
            <w:r>
              <w:rPr>
                <w:b/>
                <w:sz w:val="28"/>
              </w:rPr>
              <w:t>100~1,000Å</w:t>
            </w:r>
          </w:p>
        </w:tc>
      </w:tr>
    </w:tbl>
    <w:p w14:paraId="50D56678" w14:textId="77777777" w:rsidR="00EB647D" w:rsidRPr="00922F20" w:rsidRDefault="00EB647D">
      <w:pPr>
        <w:pStyle w:val="BodyText"/>
        <w:spacing w:before="5"/>
        <w:rPr>
          <w:rFonts w:ascii="Times New Roman" w:eastAsia="標楷體" w:hAnsi="Times New Roman" w:cs="Times New Roman"/>
          <w:b w:val="0"/>
          <w:sz w:val="25"/>
        </w:rPr>
      </w:pPr>
    </w:p>
    <w:p w14:paraId="25C8EB27" w14:textId="32C70762" w:rsidR="00EB647D" w:rsidRPr="00922F20" w:rsidRDefault="00C457F8" w:rsidP="00922F20">
      <w:pPr>
        <w:pStyle w:val="ListParagraph"/>
        <w:numPr>
          <w:ilvl w:val="0"/>
          <w:numId w:val="3"/>
        </w:numPr>
        <w:spacing w:before="240"/>
        <w:ind w:left="680" w:hanging="567"/>
        <w:rPr>
          <w:rFonts w:ascii="Times New Roman" w:eastAsia="標楷體" w:hAnsi="Times New Roman" w:cs="Times New Roman"/>
          <w:sz w:val="28"/>
        </w:rPr>
      </w:pPr>
      <w:r>
        <w:rPr>
          <w:rFonts w:ascii="Times New Roman" w:hAnsi="Times New Roman"/>
          <w:sz w:val="28"/>
        </w:rPr>
        <w:t>Special notes:</w:t>
      </w:r>
    </w:p>
    <w:p w14:paraId="27F1FDAD" w14:textId="77777777" w:rsidR="00EB647D" w:rsidRPr="00922F20" w:rsidRDefault="00C457F8" w:rsidP="00324583">
      <w:pPr>
        <w:pStyle w:val="ListParagraph"/>
        <w:numPr>
          <w:ilvl w:val="0"/>
          <w:numId w:val="1"/>
        </w:numPr>
        <w:tabs>
          <w:tab w:val="left" w:pos="594"/>
          <w:tab w:val="left" w:pos="595"/>
        </w:tabs>
        <w:spacing w:before="230" w:line="192" w:lineRule="auto"/>
        <w:ind w:right="177" w:hanging="483"/>
        <w:jc w:val="both"/>
        <w:rPr>
          <w:rFonts w:ascii="Times New Roman" w:eastAsia="標楷體" w:hAnsi="Times New Roman" w:cs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Fill in the chip </w:t>
      </w:r>
      <w:r>
        <w:rPr>
          <w:rFonts w:ascii="Times New Roman" w:hAnsi="Times New Roman"/>
          <w:b/>
          <w:sz w:val="28"/>
          <w:u w:val="single"/>
        </w:rPr>
        <w:t>form</w:t>
      </w:r>
      <w:r>
        <w:rPr>
          <w:rFonts w:ascii="Times New Roman" w:hAnsi="Times New Roman"/>
          <w:b/>
          <w:sz w:val="28"/>
        </w:rPr>
        <w:t xml:space="preserve">, </w:t>
      </w:r>
      <w:r>
        <w:rPr>
          <w:rFonts w:ascii="Times New Roman" w:hAnsi="Times New Roman"/>
          <w:b/>
          <w:sz w:val="28"/>
          <w:u w:val="single"/>
        </w:rPr>
        <w:t>material</w:t>
      </w:r>
      <w:r>
        <w:rPr>
          <w:rFonts w:ascii="Times New Roman" w:hAnsi="Times New Roman"/>
          <w:b/>
          <w:sz w:val="28"/>
        </w:rPr>
        <w:t xml:space="preserve">, </w:t>
      </w:r>
      <w:r>
        <w:rPr>
          <w:rFonts w:ascii="Times New Roman" w:hAnsi="Times New Roman"/>
          <w:b/>
          <w:sz w:val="28"/>
          <w:u w:val="single"/>
        </w:rPr>
        <w:t>type and concentration of impurities</w:t>
      </w:r>
      <w:r>
        <w:rPr>
          <w:rFonts w:ascii="Times New Roman" w:hAnsi="Times New Roman"/>
          <w:b/>
          <w:sz w:val="28"/>
        </w:rPr>
        <w:t xml:space="preserve">, </w:t>
      </w:r>
      <w:r>
        <w:rPr>
          <w:rFonts w:ascii="Times New Roman" w:hAnsi="Times New Roman"/>
          <w:b/>
          <w:sz w:val="28"/>
          <w:u w:val="single"/>
        </w:rPr>
        <w:t>orientation</w:t>
      </w:r>
      <w:r>
        <w:rPr>
          <w:rFonts w:ascii="Times New Roman" w:hAnsi="Times New Roman"/>
          <w:b/>
          <w:sz w:val="28"/>
        </w:rPr>
        <w:t xml:space="preserve">, </w:t>
      </w:r>
      <w:r>
        <w:rPr>
          <w:rFonts w:ascii="Times New Roman" w:hAnsi="Times New Roman"/>
          <w:b/>
          <w:color w:val="FF0000"/>
          <w:sz w:val="28"/>
          <w:u w:val="single" w:color="FF0000"/>
        </w:rPr>
        <w:t>thickness</w:t>
      </w:r>
      <w:r>
        <w:rPr>
          <w:rFonts w:ascii="Times New Roman" w:hAnsi="Times New Roman"/>
          <w:b/>
          <w:sz w:val="28"/>
        </w:rPr>
        <w:t xml:space="preserve">, </w:t>
      </w:r>
      <w:r>
        <w:rPr>
          <w:rFonts w:ascii="Times New Roman" w:hAnsi="Times New Roman"/>
          <w:b/>
          <w:sz w:val="28"/>
          <w:u w:val="single"/>
        </w:rPr>
        <w:t>diameter</w:t>
      </w:r>
      <w:r>
        <w:rPr>
          <w:rFonts w:ascii="Times New Roman" w:hAnsi="Times New Roman"/>
          <w:b/>
          <w:sz w:val="28"/>
        </w:rPr>
        <w:t xml:space="preserve">, </w:t>
      </w:r>
      <w:r>
        <w:rPr>
          <w:rFonts w:ascii="Times New Roman" w:hAnsi="Times New Roman"/>
          <w:b/>
          <w:sz w:val="28"/>
          <w:u w:val="single"/>
        </w:rPr>
        <w:t>shape</w:t>
      </w:r>
      <w:r>
        <w:rPr>
          <w:rFonts w:ascii="Times New Roman" w:hAnsi="Times New Roman"/>
          <w:b/>
          <w:sz w:val="28"/>
        </w:rPr>
        <w:t xml:space="preserve"> and </w:t>
      </w:r>
      <w:r>
        <w:rPr>
          <w:rFonts w:ascii="Times New Roman" w:hAnsi="Times New Roman"/>
          <w:b/>
          <w:sz w:val="28"/>
          <w:u w:val="single"/>
        </w:rPr>
        <w:t>quantity of the commissioned chip</w:t>
      </w:r>
      <w:r>
        <w:rPr>
          <w:rFonts w:ascii="Times New Roman" w:hAnsi="Times New Roman"/>
          <w:b/>
          <w:sz w:val="28"/>
        </w:rPr>
        <w:t>.</w:t>
      </w:r>
    </w:p>
    <w:p w14:paraId="099DACC5" w14:textId="77777777" w:rsidR="00EB647D" w:rsidRPr="00922F20" w:rsidRDefault="00C457F8" w:rsidP="00324583">
      <w:pPr>
        <w:pStyle w:val="ListParagraph"/>
        <w:numPr>
          <w:ilvl w:val="0"/>
          <w:numId w:val="1"/>
        </w:numPr>
        <w:tabs>
          <w:tab w:val="left" w:pos="594"/>
          <w:tab w:val="left" w:pos="595"/>
          <w:tab w:val="left" w:leader="dot" w:pos="2557"/>
        </w:tabs>
        <w:spacing w:line="194" w:lineRule="auto"/>
        <w:ind w:right="223" w:hanging="483"/>
        <w:jc w:val="both"/>
        <w:rPr>
          <w:rFonts w:ascii="Times New Roman" w:eastAsia="標楷體" w:hAnsi="Times New Roman" w:cs="Times New Roman"/>
          <w:b/>
          <w:sz w:val="28"/>
        </w:rPr>
      </w:pPr>
      <w:r>
        <w:t xml:space="preserve"> </w:t>
      </w:r>
      <w:r>
        <w:rPr>
          <w:rFonts w:ascii="Times New Roman" w:hAnsi="Times New Roman"/>
          <w:b/>
          <w:color w:val="FF0000"/>
          <w:sz w:val="28"/>
        </w:rPr>
        <w:t xml:space="preserve">Except new wafers, please state what </w:t>
      </w:r>
      <w:r>
        <w:rPr>
          <w:rFonts w:ascii="Times New Roman" w:hAnsi="Times New Roman"/>
          <w:b/>
          <w:color w:val="FF0000"/>
          <w:sz w:val="28"/>
          <w:u w:val="thick" w:color="FF0000"/>
        </w:rPr>
        <w:t xml:space="preserve">TSRI </w:t>
      </w:r>
      <w:r>
        <w:rPr>
          <w:rFonts w:ascii="Times New Roman" w:hAnsi="Times New Roman"/>
          <w:b/>
          <w:color w:val="FF0000"/>
          <w:sz w:val="28"/>
        </w:rPr>
        <w:t>process has this wafer gone through previously. (e.g.: is the wafer covered with photoresists?).</w:t>
      </w:r>
    </w:p>
    <w:p w14:paraId="00F9A9A8" w14:textId="77777777" w:rsidR="00EB647D" w:rsidRPr="00922F20" w:rsidRDefault="00C457F8" w:rsidP="00324583">
      <w:pPr>
        <w:pStyle w:val="ListParagraph"/>
        <w:numPr>
          <w:ilvl w:val="0"/>
          <w:numId w:val="1"/>
        </w:numPr>
        <w:tabs>
          <w:tab w:val="left" w:pos="594"/>
          <w:tab w:val="left" w:pos="595"/>
        </w:tabs>
        <w:spacing w:line="192" w:lineRule="auto"/>
        <w:ind w:right="196" w:hanging="483"/>
        <w:jc w:val="both"/>
        <w:rPr>
          <w:rFonts w:ascii="Times New Roman" w:eastAsia="標楷體" w:hAnsi="Times New Roman" w:cs="Times New Roman"/>
          <w:b/>
          <w:sz w:val="28"/>
        </w:rPr>
      </w:pPr>
      <w:r>
        <w:rPr>
          <w:rFonts w:ascii="Times New Roman" w:hAnsi="Times New Roman"/>
          <w:b/>
          <w:color w:val="FF0000"/>
          <w:sz w:val="28"/>
        </w:rPr>
        <w:t>No wafers with cracks, photoresist, metal, unknown objects or III-V materials are allowed. No wafers processed by non-NDL front-end equipment are allowed.</w:t>
      </w:r>
      <w:bookmarkStart w:id="0" w:name="_GoBack"/>
      <w:bookmarkEnd w:id="0"/>
    </w:p>
    <w:p w14:paraId="04EE4C54" w14:textId="77777777" w:rsidR="00EB647D" w:rsidRPr="00922F20" w:rsidRDefault="00C457F8" w:rsidP="00324583">
      <w:pPr>
        <w:pStyle w:val="ListParagraph"/>
        <w:numPr>
          <w:ilvl w:val="0"/>
          <w:numId w:val="1"/>
        </w:numPr>
        <w:tabs>
          <w:tab w:val="left" w:pos="594"/>
          <w:tab w:val="left" w:pos="595"/>
        </w:tabs>
        <w:spacing w:line="382" w:lineRule="exact"/>
        <w:ind w:left="594" w:hanging="481"/>
        <w:jc w:val="both"/>
        <w:rPr>
          <w:rFonts w:ascii="Times New Roman" w:eastAsia="標楷體" w:hAnsi="Times New Roman" w:cs="Times New Roman"/>
          <w:b/>
          <w:sz w:val="28"/>
        </w:rPr>
      </w:pPr>
      <w:r>
        <w:rPr>
          <w:rFonts w:ascii="Times New Roman" w:hAnsi="Times New Roman"/>
          <w:b/>
          <w:color w:val="FF0000"/>
          <w:sz w:val="28"/>
        </w:rPr>
        <w:t>The acceptable thickness is up to 10,000Å.</w:t>
      </w:r>
    </w:p>
    <w:p w14:paraId="44F2F222" w14:textId="77777777" w:rsidR="00EB647D" w:rsidRPr="00922F20" w:rsidRDefault="00C457F8" w:rsidP="00324583">
      <w:pPr>
        <w:pStyle w:val="ListParagraph"/>
        <w:numPr>
          <w:ilvl w:val="0"/>
          <w:numId w:val="1"/>
        </w:numPr>
        <w:tabs>
          <w:tab w:val="left" w:pos="594"/>
          <w:tab w:val="left" w:pos="595"/>
        </w:tabs>
        <w:spacing w:before="16" w:line="192" w:lineRule="auto"/>
        <w:ind w:right="179" w:hanging="483"/>
        <w:jc w:val="both"/>
        <w:rPr>
          <w:rFonts w:ascii="Times New Roman" w:eastAsia="標楷體" w:hAnsi="Times New Roman" w:cs="Times New Roman"/>
          <w:b/>
          <w:sz w:val="28"/>
        </w:rPr>
      </w:pPr>
      <w:r>
        <w:rPr>
          <w:rFonts w:ascii="Times New Roman" w:hAnsi="Times New Roman"/>
          <w:b/>
          <w:color w:val="FF0000"/>
          <w:sz w:val="28"/>
        </w:rPr>
        <w:t>For users violating the aforementioned regulations leading to machine contamination or damage, rights of use will be suspended and the user will be held responsible for compensation.</w:t>
      </w:r>
    </w:p>
    <w:sectPr w:rsidR="00EB647D" w:rsidRPr="00922F20">
      <w:type w:val="continuous"/>
      <w:pgSz w:w="11910" w:h="16840"/>
      <w:pgMar w:top="640" w:right="1220" w:bottom="280" w:left="12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CF2416" w14:textId="77777777" w:rsidR="00A30D9F" w:rsidRDefault="00A30D9F" w:rsidP="006C226A">
      <w:r>
        <w:separator/>
      </w:r>
    </w:p>
  </w:endnote>
  <w:endnote w:type="continuationSeparator" w:id="0">
    <w:p w14:paraId="6DF5361E" w14:textId="77777777" w:rsidR="00A30D9F" w:rsidRDefault="00A30D9F" w:rsidP="006C22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F7DC0D" w14:textId="77777777" w:rsidR="00A30D9F" w:rsidRDefault="00A30D9F" w:rsidP="006C226A">
      <w:r>
        <w:separator/>
      </w:r>
    </w:p>
  </w:footnote>
  <w:footnote w:type="continuationSeparator" w:id="0">
    <w:p w14:paraId="6843327D" w14:textId="77777777" w:rsidR="00A30D9F" w:rsidRDefault="00A30D9F" w:rsidP="006C22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C9746A"/>
    <w:multiLevelType w:val="hybridMultilevel"/>
    <w:tmpl w:val="A732C8AC"/>
    <w:lvl w:ilvl="0" w:tplc="170A4350">
      <w:start w:val="1"/>
      <w:numFmt w:val="decimal"/>
      <w:lvlText w:val="%1."/>
      <w:lvlJc w:val="left"/>
      <w:pPr>
        <w:ind w:left="597" w:hanging="480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en-US" w:eastAsia="en-US" w:bidi="ar-SA"/>
      </w:rPr>
    </w:lvl>
    <w:lvl w:ilvl="1" w:tplc="D84EBF32">
      <w:numFmt w:val="bullet"/>
      <w:lvlText w:val="•"/>
      <w:lvlJc w:val="left"/>
      <w:pPr>
        <w:ind w:left="1486" w:hanging="480"/>
      </w:pPr>
      <w:rPr>
        <w:rFonts w:hint="default"/>
        <w:lang w:val="en-US" w:eastAsia="en-US" w:bidi="ar-SA"/>
      </w:rPr>
    </w:lvl>
    <w:lvl w:ilvl="2" w:tplc="6FF239A8">
      <w:numFmt w:val="bullet"/>
      <w:lvlText w:val="•"/>
      <w:lvlJc w:val="left"/>
      <w:pPr>
        <w:ind w:left="2373" w:hanging="480"/>
      </w:pPr>
      <w:rPr>
        <w:rFonts w:hint="default"/>
        <w:lang w:val="en-US" w:eastAsia="en-US" w:bidi="ar-SA"/>
      </w:rPr>
    </w:lvl>
    <w:lvl w:ilvl="3" w:tplc="700C17AC">
      <w:numFmt w:val="bullet"/>
      <w:lvlText w:val="•"/>
      <w:lvlJc w:val="left"/>
      <w:pPr>
        <w:ind w:left="3259" w:hanging="480"/>
      </w:pPr>
      <w:rPr>
        <w:rFonts w:hint="default"/>
        <w:lang w:val="en-US" w:eastAsia="en-US" w:bidi="ar-SA"/>
      </w:rPr>
    </w:lvl>
    <w:lvl w:ilvl="4" w:tplc="67C0BB9C">
      <w:numFmt w:val="bullet"/>
      <w:lvlText w:val="•"/>
      <w:lvlJc w:val="left"/>
      <w:pPr>
        <w:ind w:left="4146" w:hanging="480"/>
      </w:pPr>
      <w:rPr>
        <w:rFonts w:hint="default"/>
        <w:lang w:val="en-US" w:eastAsia="en-US" w:bidi="ar-SA"/>
      </w:rPr>
    </w:lvl>
    <w:lvl w:ilvl="5" w:tplc="C8A63DC4">
      <w:numFmt w:val="bullet"/>
      <w:lvlText w:val="•"/>
      <w:lvlJc w:val="left"/>
      <w:pPr>
        <w:ind w:left="5033" w:hanging="480"/>
      </w:pPr>
      <w:rPr>
        <w:rFonts w:hint="default"/>
        <w:lang w:val="en-US" w:eastAsia="en-US" w:bidi="ar-SA"/>
      </w:rPr>
    </w:lvl>
    <w:lvl w:ilvl="6" w:tplc="1C80D8F4">
      <w:numFmt w:val="bullet"/>
      <w:lvlText w:val="•"/>
      <w:lvlJc w:val="left"/>
      <w:pPr>
        <w:ind w:left="5919" w:hanging="480"/>
      </w:pPr>
      <w:rPr>
        <w:rFonts w:hint="default"/>
        <w:lang w:val="en-US" w:eastAsia="en-US" w:bidi="ar-SA"/>
      </w:rPr>
    </w:lvl>
    <w:lvl w:ilvl="7" w:tplc="AAE22B8C">
      <w:numFmt w:val="bullet"/>
      <w:lvlText w:val="•"/>
      <w:lvlJc w:val="left"/>
      <w:pPr>
        <w:ind w:left="6806" w:hanging="480"/>
      </w:pPr>
      <w:rPr>
        <w:rFonts w:hint="default"/>
        <w:lang w:val="en-US" w:eastAsia="en-US" w:bidi="ar-SA"/>
      </w:rPr>
    </w:lvl>
    <w:lvl w:ilvl="8" w:tplc="1A14B49C">
      <w:numFmt w:val="bullet"/>
      <w:lvlText w:val="•"/>
      <w:lvlJc w:val="left"/>
      <w:pPr>
        <w:ind w:left="7693" w:hanging="480"/>
      </w:pPr>
      <w:rPr>
        <w:rFonts w:hint="default"/>
        <w:lang w:val="en-US" w:eastAsia="en-US" w:bidi="ar-SA"/>
      </w:rPr>
    </w:lvl>
  </w:abstractNum>
  <w:abstractNum w:abstractNumId="1" w15:restartNumberingAfterBreak="0">
    <w:nsid w:val="3C733F3B"/>
    <w:multiLevelType w:val="hybridMultilevel"/>
    <w:tmpl w:val="F8E03792"/>
    <w:lvl w:ilvl="0" w:tplc="4288DA7C">
      <w:start w:val="1"/>
      <w:numFmt w:val="decimal"/>
      <w:lvlText w:val="%1."/>
      <w:lvlJc w:val="left"/>
      <w:pPr>
        <w:ind w:left="594" w:hanging="480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en-US" w:eastAsia="en-US" w:bidi="ar-SA"/>
      </w:rPr>
    </w:lvl>
    <w:lvl w:ilvl="1" w:tplc="69066A9E">
      <w:numFmt w:val="bullet"/>
      <w:lvlText w:val="•"/>
      <w:lvlJc w:val="left"/>
      <w:pPr>
        <w:ind w:left="1486" w:hanging="480"/>
      </w:pPr>
      <w:rPr>
        <w:rFonts w:hint="default"/>
        <w:lang w:val="en-US" w:eastAsia="en-US" w:bidi="ar-SA"/>
      </w:rPr>
    </w:lvl>
    <w:lvl w:ilvl="2" w:tplc="BCF20B68">
      <w:numFmt w:val="bullet"/>
      <w:lvlText w:val="•"/>
      <w:lvlJc w:val="left"/>
      <w:pPr>
        <w:ind w:left="2373" w:hanging="480"/>
      </w:pPr>
      <w:rPr>
        <w:rFonts w:hint="default"/>
        <w:lang w:val="en-US" w:eastAsia="en-US" w:bidi="ar-SA"/>
      </w:rPr>
    </w:lvl>
    <w:lvl w:ilvl="3" w:tplc="D36A2984">
      <w:numFmt w:val="bullet"/>
      <w:lvlText w:val="•"/>
      <w:lvlJc w:val="left"/>
      <w:pPr>
        <w:ind w:left="3259" w:hanging="480"/>
      </w:pPr>
      <w:rPr>
        <w:rFonts w:hint="default"/>
        <w:lang w:val="en-US" w:eastAsia="en-US" w:bidi="ar-SA"/>
      </w:rPr>
    </w:lvl>
    <w:lvl w:ilvl="4" w:tplc="FB7C6AFA">
      <w:numFmt w:val="bullet"/>
      <w:lvlText w:val="•"/>
      <w:lvlJc w:val="left"/>
      <w:pPr>
        <w:ind w:left="4146" w:hanging="480"/>
      </w:pPr>
      <w:rPr>
        <w:rFonts w:hint="default"/>
        <w:lang w:val="en-US" w:eastAsia="en-US" w:bidi="ar-SA"/>
      </w:rPr>
    </w:lvl>
    <w:lvl w:ilvl="5" w:tplc="563A5762">
      <w:numFmt w:val="bullet"/>
      <w:lvlText w:val="•"/>
      <w:lvlJc w:val="left"/>
      <w:pPr>
        <w:ind w:left="5033" w:hanging="480"/>
      </w:pPr>
      <w:rPr>
        <w:rFonts w:hint="default"/>
        <w:lang w:val="en-US" w:eastAsia="en-US" w:bidi="ar-SA"/>
      </w:rPr>
    </w:lvl>
    <w:lvl w:ilvl="6" w:tplc="E0A82B44">
      <w:numFmt w:val="bullet"/>
      <w:lvlText w:val="•"/>
      <w:lvlJc w:val="left"/>
      <w:pPr>
        <w:ind w:left="5919" w:hanging="480"/>
      </w:pPr>
      <w:rPr>
        <w:rFonts w:hint="default"/>
        <w:lang w:val="en-US" w:eastAsia="en-US" w:bidi="ar-SA"/>
      </w:rPr>
    </w:lvl>
    <w:lvl w:ilvl="7" w:tplc="3384A528">
      <w:numFmt w:val="bullet"/>
      <w:lvlText w:val="•"/>
      <w:lvlJc w:val="left"/>
      <w:pPr>
        <w:ind w:left="6806" w:hanging="480"/>
      </w:pPr>
      <w:rPr>
        <w:rFonts w:hint="default"/>
        <w:lang w:val="en-US" w:eastAsia="en-US" w:bidi="ar-SA"/>
      </w:rPr>
    </w:lvl>
    <w:lvl w:ilvl="8" w:tplc="9FC49B7A">
      <w:numFmt w:val="bullet"/>
      <w:lvlText w:val="•"/>
      <w:lvlJc w:val="left"/>
      <w:pPr>
        <w:ind w:left="7693" w:hanging="480"/>
      </w:pPr>
      <w:rPr>
        <w:rFonts w:hint="default"/>
        <w:lang w:val="en-US" w:eastAsia="en-US" w:bidi="ar-SA"/>
      </w:rPr>
    </w:lvl>
  </w:abstractNum>
  <w:abstractNum w:abstractNumId="2" w15:restartNumberingAfterBreak="0">
    <w:nsid w:val="68345BBD"/>
    <w:multiLevelType w:val="hybridMultilevel"/>
    <w:tmpl w:val="64D4AFC8"/>
    <w:lvl w:ilvl="0" w:tplc="4D16D7E0">
      <w:start w:val="1"/>
      <w:numFmt w:val="taiwaneseCountingThousand"/>
      <w:lvlText w:val="%1、"/>
      <w:lvlJc w:val="left"/>
      <w:pPr>
        <w:ind w:left="83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74" w:hanging="480"/>
      </w:pPr>
    </w:lvl>
    <w:lvl w:ilvl="2" w:tplc="0409001B" w:tentative="1">
      <w:start w:val="1"/>
      <w:numFmt w:val="lowerRoman"/>
      <w:lvlText w:val="%3."/>
      <w:lvlJc w:val="right"/>
      <w:pPr>
        <w:ind w:left="1554" w:hanging="480"/>
      </w:pPr>
    </w:lvl>
    <w:lvl w:ilvl="3" w:tplc="0409000F" w:tentative="1">
      <w:start w:val="1"/>
      <w:numFmt w:val="decimal"/>
      <w:lvlText w:val="%4."/>
      <w:lvlJc w:val="left"/>
      <w:pPr>
        <w:ind w:left="20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4" w:hanging="480"/>
      </w:pPr>
    </w:lvl>
    <w:lvl w:ilvl="5" w:tplc="0409001B" w:tentative="1">
      <w:start w:val="1"/>
      <w:numFmt w:val="lowerRoman"/>
      <w:lvlText w:val="%6."/>
      <w:lvlJc w:val="right"/>
      <w:pPr>
        <w:ind w:left="2994" w:hanging="480"/>
      </w:pPr>
    </w:lvl>
    <w:lvl w:ilvl="6" w:tplc="0409000F" w:tentative="1">
      <w:start w:val="1"/>
      <w:numFmt w:val="decimal"/>
      <w:lvlText w:val="%7."/>
      <w:lvlJc w:val="left"/>
      <w:pPr>
        <w:ind w:left="34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4" w:hanging="480"/>
      </w:pPr>
    </w:lvl>
    <w:lvl w:ilvl="8" w:tplc="0409001B" w:tentative="1">
      <w:start w:val="1"/>
      <w:numFmt w:val="lowerRoman"/>
      <w:lvlText w:val="%9."/>
      <w:lvlJc w:val="right"/>
      <w:pPr>
        <w:ind w:left="4434" w:hanging="480"/>
      </w:pPr>
    </w:lvl>
  </w:abstractNum>
  <w:abstractNum w:abstractNumId="3" w15:restartNumberingAfterBreak="0">
    <w:nsid w:val="720F7E25"/>
    <w:multiLevelType w:val="hybridMultilevel"/>
    <w:tmpl w:val="0528464E"/>
    <w:lvl w:ilvl="0" w:tplc="9C90B5C8">
      <w:start w:val="1"/>
      <w:numFmt w:val="upperRoman"/>
      <w:lvlText w:val="%1."/>
      <w:lvlJc w:val="left"/>
      <w:pPr>
        <w:ind w:left="594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74" w:hanging="480"/>
      </w:pPr>
    </w:lvl>
    <w:lvl w:ilvl="2" w:tplc="0409001B" w:tentative="1">
      <w:start w:val="1"/>
      <w:numFmt w:val="lowerRoman"/>
      <w:lvlText w:val="%3."/>
      <w:lvlJc w:val="right"/>
      <w:pPr>
        <w:ind w:left="1554" w:hanging="480"/>
      </w:pPr>
    </w:lvl>
    <w:lvl w:ilvl="3" w:tplc="0409000F" w:tentative="1">
      <w:start w:val="1"/>
      <w:numFmt w:val="decimal"/>
      <w:lvlText w:val="%4."/>
      <w:lvlJc w:val="left"/>
      <w:pPr>
        <w:ind w:left="20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4" w:hanging="480"/>
      </w:pPr>
    </w:lvl>
    <w:lvl w:ilvl="5" w:tplc="0409001B" w:tentative="1">
      <w:start w:val="1"/>
      <w:numFmt w:val="lowerRoman"/>
      <w:lvlText w:val="%6."/>
      <w:lvlJc w:val="right"/>
      <w:pPr>
        <w:ind w:left="2994" w:hanging="480"/>
      </w:pPr>
    </w:lvl>
    <w:lvl w:ilvl="6" w:tplc="0409000F" w:tentative="1">
      <w:start w:val="1"/>
      <w:numFmt w:val="decimal"/>
      <w:lvlText w:val="%7."/>
      <w:lvlJc w:val="left"/>
      <w:pPr>
        <w:ind w:left="34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4" w:hanging="480"/>
      </w:pPr>
    </w:lvl>
    <w:lvl w:ilvl="8" w:tplc="0409001B" w:tentative="1">
      <w:start w:val="1"/>
      <w:numFmt w:val="lowerRoman"/>
      <w:lvlText w:val="%9."/>
      <w:lvlJc w:val="right"/>
      <w:pPr>
        <w:ind w:left="4434" w:hanging="4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B647D"/>
    <w:rsid w:val="00324583"/>
    <w:rsid w:val="005515A2"/>
    <w:rsid w:val="006C226A"/>
    <w:rsid w:val="008A5514"/>
    <w:rsid w:val="00922F20"/>
    <w:rsid w:val="00A30D9F"/>
    <w:rsid w:val="00A55413"/>
    <w:rsid w:val="00B11B07"/>
    <w:rsid w:val="00B1609B"/>
    <w:rsid w:val="00B36619"/>
    <w:rsid w:val="00C457F8"/>
    <w:rsid w:val="00EB647D"/>
    <w:rsid w:val="00F76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21B7C6"/>
  <w15:docId w15:val="{C5363AB3-1BC8-4D6E-8D6A-49C3EFC5F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rPr>
      <w:rFonts w:ascii="Microsoft YaHei UI" w:eastAsia="Microsoft YaHei UI" w:hAnsi="Microsoft YaHei UI" w:cs="Microsoft YaHei UI"/>
      <w:b/>
      <w:bCs/>
      <w:sz w:val="28"/>
      <w:szCs w:val="28"/>
    </w:rPr>
  </w:style>
  <w:style w:type="paragraph" w:styleId="Title">
    <w:name w:val="Title"/>
    <w:basedOn w:val="Normal"/>
    <w:uiPriority w:val="10"/>
    <w:qFormat/>
    <w:pPr>
      <w:spacing w:line="1028" w:lineRule="exact"/>
      <w:ind w:left="1833" w:right="1836"/>
      <w:jc w:val="center"/>
    </w:pPr>
    <w:rPr>
      <w:rFonts w:ascii="Microsoft YaHei UI" w:eastAsia="Microsoft YaHei UI" w:hAnsi="Microsoft YaHei UI" w:cs="Microsoft YaHei UI"/>
      <w:b/>
      <w:bCs/>
      <w:sz w:val="72"/>
      <w:szCs w:val="72"/>
    </w:rPr>
  </w:style>
  <w:style w:type="paragraph" w:styleId="ListParagraph">
    <w:name w:val="List Paragraph"/>
    <w:basedOn w:val="Normal"/>
    <w:uiPriority w:val="1"/>
    <w:qFormat/>
    <w:pPr>
      <w:ind w:left="597" w:hanging="483"/>
    </w:pPr>
    <w:rPr>
      <w:rFonts w:ascii="Microsoft YaHei UI" w:eastAsia="Microsoft YaHei UI" w:hAnsi="Microsoft YaHei UI" w:cs="Microsoft YaHei UI"/>
    </w:r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6C226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6C226A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6C226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6C226A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F85F51-DBD3-47C0-89E9-0160435469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177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水平爐管儀器簡介</vt:lpstr>
    </vt:vector>
  </TitlesOfParts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水平爐管儀器簡介</dc:title>
  <dc:creator>shaman</dc:creator>
  <cp:lastModifiedBy>Kimberley Wong</cp:lastModifiedBy>
  <cp:revision>10</cp:revision>
  <dcterms:created xsi:type="dcterms:W3CDTF">2023-08-30T02:32:00Z</dcterms:created>
  <dcterms:modified xsi:type="dcterms:W3CDTF">2023-12-26T07:59:00Z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2019-05-06T00:00:00Z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2023-08-30T00:00:00Z</vt:filetime>
  </property>
</Properties>
</file>