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8B92" w14:textId="77777777" w:rsidR="001D4237" w:rsidRPr="00D23BB6" w:rsidRDefault="00D23BB6" w:rsidP="000C58B1">
      <w:pPr>
        <w:pStyle w:val="a4"/>
        <w:ind w:left="0" w:right="0"/>
        <w:rPr>
          <w:rFonts w:ascii="Times New Roman" w:eastAsia="標楷體" w:hAnsi="Times New Roman" w:cs="Times New Roman"/>
        </w:rPr>
      </w:pPr>
      <w:r w:rsidRPr="00D23BB6">
        <w:rPr>
          <w:rFonts w:ascii="Times New Roman" w:hAnsi="Times New Roman" w:cs="Times New Roman"/>
          <w:lang w:val="en-US" w:bidi="en-US"/>
        </w:rPr>
        <w:t>Note</w:t>
      </w:r>
    </w:p>
    <w:p w14:paraId="58E717D0" w14:textId="77777777" w:rsidR="00D012F5" w:rsidRPr="00D23BB6" w:rsidRDefault="00D012F5">
      <w:pPr>
        <w:pStyle w:val="a3"/>
        <w:spacing w:before="2"/>
        <w:ind w:left="0" w:firstLine="0"/>
        <w:rPr>
          <w:rFonts w:ascii="Times New Roman" w:eastAsia="標楷體" w:hAnsi="Times New Roman" w:cs="Times New Roman"/>
          <w:bCs/>
        </w:rPr>
      </w:pPr>
    </w:p>
    <w:p w14:paraId="76B4AA6C" w14:textId="77777777" w:rsidR="001D4237" w:rsidRPr="00D23BB6" w:rsidRDefault="00D23BB6" w:rsidP="000C58B1">
      <w:pPr>
        <w:pStyle w:val="a5"/>
        <w:numPr>
          <w:ilvl w:val="0"/>
          <w:numId w:val="1"/>
        </w:numPr>
        <w:tabs>
          <w:tab w:val="left" w:pos="364"/>
        </w:tabs>
        <w:spacing w:line="365" w:lineRule="auto"/>
        <w:ind w:left="369" w:hanging="369"/>
        <w:rPr>
          <w:rFonts w:ascii="Times New Roman" w:eastAsia="標楷體" w:hAnsi="Times New Roman" w:cs="Times New Roman"/>
          <w:sz w:val="28"/>
          <w:lang w:eastAsia="zh-TW"/>
        </w:rPr>
      </w:pPr>
      <w:r w:rsidRPr="00D23BB6">
        <w:rPr>
          <w:rFonts w:ascii="Times New Roman" w:hAnsi="Times New Roman" w:cs="Times New Roman"/>
          <w:sz w:val="28"/>
          <w:lang w:val="en-US" w:bidi="en-US"/>
        </w:rPr>
        <w:t>Restrictions on use: This system is for 6” and 4” wafer and only applicable to the epitaxy on internal wafers.</w:t>
      </w:r>
    </w:p>
    <w:p w14:paraId="0BFAD857" w14:textId="77777777" w:rsidR="001D4237" w:rsidRPr="00D23BB6" w:rsidRDefault="00D23BB6" w:rsidP="000C58B1">
      <w:pPr>
        <w:pStyle w:val="a5"/>
        <w:numPr>
          <w:ilvl w:val="0"/>
          <w:numId w:val="1"/>
        </w:numPr>
        <w:tabs>
          <w:tab w:val="left" w:pos="364"/>
        </w:tabs>
        <w:spacing w:line="365" w:lineRule="auto"/>
        <w:ind w:left="369" w:hanging="369"/>
        <w:rPr>
          <w:rFonts w:ascii="Times New Roman" w:eastAsia="標楷體" w:hAnsi="Times New Roman" w:cs="Times New Roman"/>
          <w:sz w:val="28"/>
          <w:lang w:eastAsia="zh-TW"/>
        </w:rPr>
      </w:pPr>
      <w:r w:rsidRPr="00D23BB6">
        <w:rPr>
          <w:rFonts w:ascii="Times New Roman" w:hAnsi="Times New Roman" w:cs="Times New Roman"/>
          <w:sz w:val="28"/>
          <w:lang w:val="en-US" w:bidi="en-US"/>
        </w:rPr>
        <w:t>Only applicable to whole epitaxial wafers. No broken wafers allowed.</w:t>
      </w:r>
    </w:p>
    <w:p w14:paraId="314A3E39" w14:textId="77777777" w:rsidR="001D4237" w:rsidRPr="00D23BB6" w:rsidRDefault="00D23BB6" w:rsidP="000C58B1">
      <w:pPr>
        <w:pStyle w:val="a5"/>
        <w:numPr>
          <w:ilvl w:val="0"/>
          <w:numId w:val="1"/>
        </w:numPr>
        <w:tabs>
          <w:tab w:val="left" w:pos="364"/>
        </w:tabs>
        <w:spacing w:line="365" w:lineRule="auto"/>
        <w:ind w:left="369" w:hanging="369"/>
        <w:rPr>
          <w:rFonts w:ascii="Times New Roman" w:eastAsia="標楷體" w:hAnsi="Times New Roman" w:cs="Times New Roman"/>
          <w:sz w:val="28"/>
          <w:lang w:eastAsia="zh-TW"/>
        </w:rPr>
      </w:pPr>
      <w:r w:rsidRPr="00D23BB6">
        <w:rPr>
          <w:rFonts w:ascii="Times New Roman" w:hAnsi="Times New Roman" w:cs="Times New Roman"/>
          <w:sz w:val="28"/>
          <w:lang w:val="en-US" w:bidi="en-US"/>
        </w:rPr>
        <w:t>The temperature of epitaxy goes up to 1100</w:t>
      </w:r>
      <w:r w:rsidRPr="00D23BB6">
        <w:rPr>
          <w:rFonts w:ascii="Times New Roman" w:hAnsi="Times New Roman" w:cs="Times New Roman"/>
          <w:sz w:val="28"/>
          <w:vertAlign w:val="superscript"/>
          <w:lang w:val="en-US" w:bidi="en-US"/>
        </w:rPr>
        <w:t>o</w:t>
      </w:r>
      <w:r w:rsidRPr="00D23BB6">
        <w:rPr>
          <w:rFonts w:ascii="Times New Roman" w:hAnsi="Times New Roman" w:cs="Times New Roman"/>
          <w:sz w:val="28"/>
          <w:lang w:val="en-US" w:bidi="en-US"/>
        </w:rPr>
        <w:t>C.</w:t>
      </w:r>
    </w:p>
    <w:p w14:paraId="0841E887" w14:textId="77777777" w:rsidR="001D4237" w:rsidRPr="00D23BB6" w:rsidRDefault="00D23BB6" w:rsidP="000C58B1">
      <w:pPr>
        <w:pStyle w:val="a5"/>
        <w:numPr>
          <w:ilvl w:val="0"/>
          <w:numId w:val="1"/>
        </w:numPr>
        <w:tabs>
          <w:tab w:val="left" w:pos="364"/>
        </w:tabs>
        <w:spacing w:line="365" w:lineRule="auto"/>
        <w:ind w:left="369" w:hanging="369"/>
        <w:rPr>
          <w:rFonts w:ascii="Times New Roman" w:eastAsia="標楷體" w:hAnsi="Times New Roman" w:cs="Times New Roman"/>
          <w:sz w:val="28"/>
        </w:rPr>
      </w:pPr>
      <w:r w:rsidRPr="00D23BB6">
        <w:rPr>
          <w:rFonts w:ascii="Times New Roman" w:hAnsi="Times New Roman" w:cs="Times New Roman"/>
          <w:sz w:val="28"/>
          <w:lang w:val="en-US" w:bidi="en-US"/>
        </w:rPr>
        <w:t xml:space="preserve">To prevent particle contamination and potential impact onvacuum degree, epitaxy regrowth is not available. Please discuss with the person in </w:t>
      </w:r>
      <w:r w:rsidRPr="00D23BB6">
        <w:rPr>
          <w:rFonts w:ascii="Times New Roman" w:hAnsi="Times New Roman" w:cs="Times New Roman"/>
          <w:sz w:val="28"/>
          <w:lang w:val="en-US" w:bidi="en-US"/>
        </w:rPr>
        <w:t>charge.</w:t>
      </w:r>
    </w:p>
    <w:p w14:paraId="14C5E5C0" w14:textId="62D6591C" w:rsidR="001D4237" w:rsidRPr="00D23BB6" w:rsidRDefault="00D23BB6" w:rsidP="000C58B1">
      <w:pPr>
        <w:pStyle w:val="a5"/>
        <w:numPr>
          <w:ilvl w:val="0"/>
          <w:numId w:val="1"/>
        </w:numPr>
        <w:tabs>
          <w:tab w:val="left" w:pos="364"/>
        </w:tabs>
        <w:spacing w:line="365" w:lineRule="auto"/>
        <w:ind w:left="369" w:hanging="369"/>
        <w:rPr>
          <w:rFonts w:ascii="Times New Roman" w:eastAsia="標楷體" w:hAnsi="Times New Roman" w:cs="Times New Roman"/>
          <w:sz w:val="28"/>
          <w:szCs w:val="28"/>
          <w:lang w:eastAsia="zh-TW"/>
        </w:rPr>
      </w:pPr>
      <w:r w:rsidRPr="00D23BB6">
        <w:rPr>
          <w:rFonts w:ascii="Times New Roman" w:hAnsi="Times New Roman" w:cs="Times New Roman"/>
          <w:sz w:val="28"/>
          <w:lang w:val="en-US" w:bidi="en-US"/>
        </w:rPr>
        <w:t>This equipment is mainly for HEMT epitaxy and it may be necessary to send the results for AFM, XRD and TEM observation for further adjustment. Please submit an application for material analysis/observation to Material Analysis Division.</w:t>
      </w:r>
    </w:p>
    <w:p w14:paraId="1FC028CD" w14:textId="33CCEFCF" w:rsidR="005E2440" w:rsidRPr="00D23BB6" w:rsidRDefault="00D23BB6" w:rsidP="005E2440">
      <w:pPr>
        <w:pStyle w:val="a5"/>
        <w:numPr>
          <w:ilvl w:val="0"/>
          <w:numId w:val="1"/>
        </w:numPr>
        <w:tabs>
          <w:tab w:val="left" w:pos="364"/>
        </w:tabs>
        <w:spacing w:line="365" w:lineRule="auto"/>
        <w:ind w:left="369" w:hanging="369"/>
        <w:rPr>
          <w:rFonts w:ascii="Times New Roman" w:eastAsia="標楷體" w:hAnsi="Times New Roman" w:cs="Times New Roman"/>
          <w:sz w:val="28"/>
          <w:lang w:eastAsia="zh-TW"/>
        </w:rPr>
      </w:pPr>
      <w:r w:rsidRPr="00D23BB6">
        <w:rPr>
          <w:rFonts w:ascii="Times New Roman" w:hAnsi="Times New Roman" w:cs="Times New Roman"/>
          <w:sz w:val="28"/>
          <w:lang w:val="en-US" w:bidi="en-US"/>
        </w:rPr>
        <w:t>Please cont</w:t>
      </w:r>
      <w:r w:rsidRPr="00D23BB6">
        <w:rPr>
          <w:rFonts w:ascii="Times New Roman" w:hAnsi="Times New Roman" w:cs="Times New Roman"/>
          <w:sz w:val="28"/>
          <w:lang w:val="en-US" w:bidi="en-US"/>
        </w:rPr>
        <w:t>act the machine responsible engineer to discuss the feasibility of non-standard processes. Please contact the machine responsible engineer for any questions prior to sending the application.</w:t>
      </w:r>
    </w:p>
    <w:sectPr w:rsidR="005E2440" w:rsidRPr="00D23BB6">
      <w:type w:val="continuous"/>
      <w:pgSz w:w="11910" w:h="16840"/>
      <w:pgMar w:top="1520" w:right="1200" w:bottom="280" w:left="1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01554" w14:textId="77777777" w:rsidR="00C9727D" w:rsidRDefault="00C9727D" w:rsidP="00A522E0">
      <w:r>
        <w:separator/>
      </w:r>
    </w:p>
  </w:endnote>
  <w:endnote w:type="continuationSeparator" w:id="0">
    <w:p w14:paraId="6D997563" w14:textId="77777777" w:rsidR="00C9727D" w:rsidRDefault="00C9727D" w:rsidP="00A52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92906" w14:textId="77777777" w:rsidR="00C9727D" w:rsidRDefault="00C9727D" w:rsidP="00A522E0">
      <w:r>
        <w:separator/>
      </w:r>
    </w:p>
  </w:footnote>
  <w:footnote w:type="continuationSeparator" w:id="0">
    <w:p w14:paraId="5F8EB002" w14:textId="77777777" w:rsidR="00C9727D" w:rsidRDefault="00C9727D" w:rsidP="00A522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F5592"/>
    <w:multiLevelType w:val="hybridMultilevel"/>
    <w:tmpl w:val="068EF160"/>
    <w:lvl w:ilvl="0" w:tplc="965AAA22">
      <w:start w:val="1"/>
      <w:numFmt w:val="decimal"/>
      <w:lvlText w:val="%1."/>
      <w:lvlJc w:val="left"/>
      <w:pPr>
        <w:ind w:left="460" w:hanging="360"/>
        <w:jc w:val="left"/>
      </w:pPr>
      <w:rPr>
        <w:rFonts w:ascii="Times New Roman" w:eastAsia="Times New Roman" w:hAnsi="Times New Roman" w:cs="Times New Roman" w:hint="default"/>
        <w:b w:val="0"/>
        <w:bCs w:val="0"/>
        <w:i w:val="0"/>
        <w:iCs w:val="0"/>
        <w:spacing w:val="0"/>
        <w:w w:val="100"/>
        <w:sz w:val="28"/>
        <w:szCs w:val="28"/>
        <w:lang w:val="ca-ES" w:eastAsia="en-US" w:bidi="ar-SA"/>
      </w:rPr>
    </w:lvl>
    <w:lvl w:ilvl="1" w:tplc="4A7E29BE">
      <w:numFmt w:val="bullet"/>
      <w:lvlText w:val="•"/>
      <w:lvlJc w:val="left"/>
      <w:pPr>
        <w:ind w:left="1338" w:hanging="360"/>
      </w:pPr>
      <w:rPr>
        <w:rFonts w:hint="default"/>
        <w:lang w:val="ca-ES" w:eastAsia="en-US" w:bidi="ar-SA"/>
      </w:rPr>
    </w:lvl>
    <w:lvl w:ilvl="2" w:tplc="B9DA69FA">
      <w:numFmt w:val="bullet"/>
      <w:lvlText w:val="•"/>
      <w:lvlJc w:val="left"/>
      <w:pPr>
        <w:ind w:left="2217" w:hanging="360"/>
      </w:pPr>
      <w:rPr>
        <w:rFonts w:hint="default"/>
        <w:lang w:val="ca-ES" w:eastAsia="en-US" w:bidi="ar-SA"/>
      </w:rPr>
    </w:lvl>
    <w:lvl w:ilvl="3" w:tplc="207A680E">
      <w:numFmt w:val="bullet"/>
      <w:lvlText w:val="•"/>
      <w:lvlJc w:val="left"/>
      <w:pPr>
        <w:ind w:left="3095" w:hanging="360"/>
      </w:pPr>
      <w:rPr>
        <w:rFonts w:hint="default"/>
        <w:lang w:val="ca-ES" w:eastAsia="en-US" w:bidi="ar-SA"/>
      </w:rPr>
    </w:lvl>
    <w:lvl w:ilvl="4" w:tplc="5FF46DCE">
      <w:numFmt w:val="bullet"/>
      <w:lvlText w:val="•"/>
      <w:lvlJc w:val="left"/>
      <w:pPr>
        <w:ind w:left="3974" w:hanging="360"/>
      </w:pPr>
      <w:rPr>
        <w:rFonts w:hint="default"/>
        <w:lang w:val="ca-ES" w:eastAsia="en-US" w:bidi="ar-SA"/>
      </w:rPr>
    </w:lvl>
    <w:lvl w:ilvl="5" w:tplc="D4C4FCA4">
      <w:numFmt w:val="bullet"/>
      <w:lvlText w:val="•"/>
      <w:lvlJc w:val="left"/>
      <w:pPr>
        <w:ind w:left="4853" w:hanging="360"/>
      </w:pPr>
      <w:rPr>
        <w:rFonts w:hint="default"/>
        <w:lang w:val="ca-ES" w:eastAsia="en-US" w:bidi="ar-SA"/>
      </w:rPr>
    </w:lvl>
    <w:lvl w:ilvl="6" w:tplc="CD14197E">
      <w:numFmt w:val="bullet"/>
      <w:lvlText w:val="•"/>
      <w:lvlJc w:val="left"/>
      <w:pPr>
        <w:ind w:left="5731" w:hanging="360"/>
      </w:pPr>
      <w:rPr>
        <w:rFonts w:hint="default"/>
        <w:lang w:val="ca-ES" w:eastAsia="en-US" w:bidi="ar-SA"/>
      </w:rPr>
    </w:lvl>
    <w:lvl w:ilvl="7" w:tplc="7526C04C">
      <w:numFmt w:val="bullet"/>
      <w:lvlText w:val="•"/>
      <w:lvlJc w:val="left"/>
      <w:pPr>
        <w:ind w:left="6610" w:hanging="360"/>
      </w:pPr>
      <w:rPr>
        <w:rFonts w:hint="default"/>
        <w:lang w:val="ca-ES" w:eastAsia="en-US" w:bidi="ar-SA"/>
      </w:rPr>
    </w:lvl>
    <w:lvl w:ilvl="8" w:tplc="AD44B2D8">
      <w:numFmt w:val="bullet"/>
      <w:lvlText w:val="•"/>
      <w:lvlJc w:val="left"/>
      <w:pPr>
        <w:ind w:left="7489"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1D4237"/>
    <w:rsid w:val="000C58B1"/>
    <w:rsid w:val="00105997"/>
    <w:rsid w:val="001D4237"/>
    <w:rsid w:val="005E2440"/>
    <w:rsid w:val="00897621"/>
    <w:rsid w:val="009D6242"/>
    <w:rsid w:val="00A522E0"/>
    <w:rsid w:val="00C9727D"/>
    <w:rsid w:val="00D012F5"/>
    <w:rsid w:val="00D23BB6"/>
    <w:rsid w:val="00E61E3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06BBE"/>
  <w15:docId w15:val="{3B17CD26-6500-4652-81B6-43AB02BA7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SimSun" w:eastAsia="SimSun" w:hAnsi="SimSun" w:cs="SimSun"/>
      <w:lang w:val="ca-E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60" w:hanging="360"/>
    </w:pPr>
    <w:rPr>
      <w:sz w:val="28"/>
      <w:szCs w:val="28"/>
    </w:rPr>
  </w:style>
  <w:style w:type="paragraph" w:styleId="a4">
    <w:name w:val="Title"/>
    <w:basedOn w:val="a"/>
    <w:uiPriority w:val="10"/>
    <w:qFormat/>
    <w:pPr>
      <w:spacing w:line="553" w:lineRule="exact"/>
      <w:ind w:left="3903" w:right="3879"/>
      <w:jc w:val="center"/>
    </w:pPr>
    <w:rPr>
      <w:rFonts w:ascii="微軟正黑體" w:eastAsia="微軟正黑體" w:hAnsi="微軟正黑體" w:cs="微軟正黑體"/>
      <w:b/>
      <w:bCs/>
      <w:sz w:val="36"/>
      <w:szCs w:val="36"/>
    </w:rPr>
  </w:style>
  <w:style w:type="paragraph" w:styleId="a5">
    <w:name w:val="List Paragraph"/>
    <w:basedOn w:val="a"/>
    <w:uiPriority w:val="1"/>
    <w:qFormat/>
    <w:pPr>
      <w:ind w:left="459" w:hanging="360"/>
    </w:pPr>
  </w:style>
  <w:style w:type="paragraph" w:customStyle="1" w:styleId="TableParagraph">
    <w:name w:val="Table Paragraph"/>
    <w:basedOn w:val="a"/>
    <w:uiPriority w:val="1"/>
    <w:qFormat/>
  </w:style>
  <w:style w:type="paragraph" w:styleId="a6">
    <w:name w:val="header"/>
    <w:basedOn w:val="a"/>
    <w:link w:val="a7"/>
    <w:uiPriority w:val="99"/>
    <w:unhideWhenUsed/>
    <w:rsid w:val="00A522E0"/>
    <w:pPr>
      <w:tabs>
        <w:tab w:val="center" w:pos="4153"/>
        <w:tab w:val="right" w:pos="8306"/>
      </w:tabs>
      <w:snapToGrid w:val="0"/>
    </w:pPr>
    <w:rPr>
      <w:sz w:val="20"/>
      <w:szCs w:val="20"/>
    </w:rPr>
  </w:style>
  <w:style w:type="character" w:customStyle="1" w:styleId="a7">
    <w:name w:val="頁首 字元"/>
    <w:basedOn w:val="a0"/>
    <w:link w:val="a6"/>
    <w:uiPriority w:val="99"/>
    <w:rsid w:val="00A522E0"/>
    <w:rPr>
      <w:rFonts w:ascii="SimSun" w:eastAsia="SimSun" w:hAnsi="SimSun" w:cs="SimSun"/>
      <w:sz w:val="20"/>
      <w:szCs w:val="20"/>
      <w:lang w:val="ca-ES"/>
    </w:rPr>
  </w:style>
  <w:style w:type="paragraph" w:styleId="a8">
    <w:name w:val="footer"/>
    <w:basedOn w:val="a"/>
    <w:link w:val="a9"/>
    <w:uiPriority w:val="99"/>
    <w:unhideWhenUsed/>
    <w:rsid w:val="00A522E0"/>
    <w:pPr>
      <w:tabs>
        <w:tab w:val="center" w:pos="4153"/>
        <w:tab w:val="right" w:pos="8306"/>
      </w:tabs>
      <w:snapToGrid w:val="0"/>
    </w:pPr>
    <w:rPr>
      <w:sz w:val="20"/>
      <w:szCs w:val="20"/>
    </w:rPr>
  </w:style>
  <w:style w:type="character" w:customStyle="1" w:styleId="a9">
    <w:name w:val="頁尾 字元"/>
    <w:basedOn w:val="a0"/>
    <w:link w:val="a8"/>
    <w:uiPriority w:val="99"/>
    <w:rsid w:val="00A522E0"/>
    <w:rPr>
      <w:rFonts w:ascii="SimSun" w:eastAsia="SimSun" w:hAnsi="SimSun" w:cs="SimSun"/>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注意事項</dc:title>
  <dc:creator>miyang</dc:creator>
  <cp:lastModifiedBy>Editor</cp:lastModifiedBy>
  <cp:revision>8</cp:revision>
  <dcterms:created xsi:type="dcterms:W3CDTF">2023-08-30T01:52:00Z</dcterms:created>
  <dcterms:modified xsi:type="dcterms:W3CDTF">2024-01-29T06:14:00Z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2022-05-09T00:00:00Z</vt:filetime>
  </property>
  <property fmtid="{D5CDD505-2E9C-101B-9397-08002B2CF9AE}" pid="3" name="Creator">
    <vt:lpwstr>Microsoft® Word 2013</vt:lpwstr>
  </property>
  <property fmtid="{D5CDD505-2E9C-101B-9397-08002B2CF9AE}" pid="4" name="LastSaved">
    <vt:filetime>2023-08-30T00:00:00Z</vt:filetime>
  </property>
  <property fmtid="{D5CDD505-2E9C-101B-9397-08002B2CF9AE}" pid="5" name="Producer">
    <vt:lpwstr>Microsoft® Word 2013</vt:lpwstr>
  </property>
</Properties>
</file>