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5FFC" w:rsidRDefault="00885FFC" w:rsidP="000979F0">
      <w:pPr>
        <w:widowControl/>
        <w:spacing w:before="100" w:beforeAutospacing="1" w:after="100" w:afterAutospacing="1"/>
        <w:jc w:val="center"/>
        <w:rPr>
          <w:rFonts w:ascii="Arial Unicode MS" w:eastAsia="Arial Unicode MS" w:hAnsi="Arial Unicode MS" w:cs="Arial Unicode MS"/>
          <w:color w:val="000000"/>
          <w:kern w:val="0"/>
          <w:sz w:val="40"/>
          <w:szCs w:val="40"/>
        </w:rPr>
      </w:pPr>
    </w:p>
    <w:p w:rsidR="000979F0" w:rsidRPr="004C6CDE" w:rsidRDefault="000979F0" w:rsidP="000979F0">
      <w:pPr>
        <w:widowControl/>
        <w:spacing w:before="100" w:beforeAutospacing="1" w:after="100" w:afterAutospacing="1"/>
        <w:jc w:val="center"/>
        <w:rPr>
          <w:rFonts w:ascii="Arial Unicode MS" w:eastAsia="Arial Unicode MS" w:hAnsi="Arial Unicode MS" w:cs="Arial Unicode MS"/>
          <w:color w:val="000000"/>
          <w:kern w:val="0"/>
          <w:sz w:val="40"/>
          <w:szCs w:val="40"/>
        </w:rPr>
      </w:pPr>
      <w:bookmarkStart w:id="0" w:name="_GoBack"/>
      <w:bookmarkEnd w:id="0"/>
      <w:r w:rsidRPr="004C6CDE">
        <w:rPr>
          <w:rFonts w:ascii="Arial Unicode MS" w:eastAsia="Arial Unicode MS" w:hAnsi="Arial Unicode MS" w:cs="Arial Unicode MS" w:hint="eastAsia"/>
          <w:color w:val="000000"/>
          <w:kern w:val="0"/>
          <w:sz w:val="40"/>
          <w:szCs w:val="40"/>
        </w:rPr>
        <w:t>Ta</w:t>
      </w:r>
      <w:r w:rsidRPr="004C6CDE">
        <w:rPr>
          <w:rFonts w:ascii="Arial Unicode MS" w:eastAsia="Arial Unicode MS" w:hAnsi="Arial Unicode MS" w:cs="Arial Unicode MS"/>
          <w:color w:val="000000"/>
          <w:kern w:val="0"/>
          <w:sz w:val="40"/>
          <w:szCs w:val="40"/>
        </w:rPr>
        <w:t>iwan Semiconductor Research Institute</w:t>
      </w:r>
    </w:p>
    <w:p w:rsidR="00904CC5" w:rsidRDefault="00720497" w:rsidP="007F5201">
      <w:pPr>
        <w:widowControl/>
        <w:spacing w:before="100" w:beforeAutospacing="1" w:after="100" w:afterAutospacing="1"/>
        <w:jc w:val="center"/>
        <w:rPr>
          <w:sz w:val="40"/>
          <w:szCs w:val="40"/>
        </w:rPr>
      </w:pPr>
      <w:r>
        <w:rPr>
          <w:rFonts w:eastAsia="標楷體"/>
          <w:b/>
          <w:color w:val="000000"/>
          <w:kern w:val="0"/>
          <w:sz w:val="40"/>
          <w:szCs w:val="40"/>
        </w:rPr>
        <w:t>SE-025</w:t>
      </w:r>
      <w:r w:rsidR="000979F0" w:rsidRPr="000979F0">
        <w:rPr>
          <w:rFonts w:eastAsia="標楷體"/>
          <w:b/>
          <w:color w:val="000000"/>
          <w:kern w:val="0"/>
          <w:sz w:val="40"/>
          <w:szCs w:val="40"/>
        </w:rPr>
        <w:t xml:space="preserve"> </w:t>
      </w:r>
      <w:r w:rsidR="007F5201">
        <w:rPr>
          <w:rFonts w:eastAsia="標楷體"/>
          <w:b/>
          <w:color w:val="000000"/>
          <w:kern w:val="0"/>
          <w:sz w:val="40"/>
          <w:szCs w:val="40"/>
        </w:rPr>
        <w:t xml:space="preserve"> </w:t>
      </w:r>
      <w:r>
        <w:rPr>
          <w:rStyle w:val="1"/>
          <w:sz w:val="40"/>
          <w:szCs w:val="40"/>
        </w:rPr>
        <w:t>Wafer</w:t>
      </w:r>
      <w:r w:rsidR="002F2B0E">
        <w:rPr>
          <w:rStyle w:val="1"/>
          <w:sz w:val="40"/>
          <w:szCs w:val="40"/>
        </w:rPr>
        <w:t xml:space="preserve"> T</w:t>
      </w:r>
      <w:r w:rsidR="00254F2D">
        <w:rPr>
          <w:rStyle w:val="1"/>
          <w:sz w:val="40"/>
          <w:szCs w:val="40"/>
        </w:rPr>
        <w:t>o Wafer Bonder</w:t>
      </w:r>
      <w:r w:rsidR="00904CC5" w:rsidRPr="000979F0">
        <w:rPr>
          <w:sz w:val="40"/>
          <w:szCs w:val="40"/>
        </w:rPr>
        <w:t xml:space="preserve"> </w:t>
      </w:r>
    </w:p>
    <w:p w:rsidR="001806DA" w:rsidRDefault="003121B7" w:rsidP="003121B7">
      <w:pPr>
        <w:widowControl/>
        <w:spacing w:before="100" w:beforeAutospacing="1" w:after="100" w:afterAutospacing="1"/>
        <w:jc w:val="center"/>
        <w:rPr>
          <w:sz w:val="32"/>
          <w:szCs w:val="32"/>
        </w:rPr>
      </w:pPr>
      <w:r w:rsidRPr="00992704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3" o:spid="_x0000_i1025" type="#_x0000_t75" alt="IMAG1720" style="width:129pt;height:151.8pt;visibility:visible;mso-wrap-style:square">
            <v:imagedata r:id="rId7" o:title="IMAG1720" croptop="5182f" cropbottom="6706f"/>
          </v:shape>
        </w:pict>
      </w:r>
      <w:r>
        <w:rPr>
          <w:noProof/>
        </w:rPr>
        <w:t xml:space="preserve">  </w:t>
      </w:r>
      <w:r w:rsidRPr="00992704">
        <w:rPr>
          <w:noProof/>
        </w:rPr>
        <w:pict>
          <v:shape id="Picture 2" o:spid="_x0000_i1026" type="#_x0000_t75" style="width:115.2pt;height:154.2pt;visibility:visible;mso-wrap-style:square" fillcolor="#5b9bd5">
            <v:imagedata r:id="rId8" o:title=""/>
          </v:shape>
        </w:pict>
      </w:r>
      <w:r>
        <w:rPr>
          <w:noProof/>
        </w:rPr>
        <w:t xml:space="preserve"> </w:t>
      </w:r>
      <w:r w:rsidRPr="00992704">
        <w:rPr>
          <w:noProof/>
        </w:rPr>
        <w:pict>
          <v:shape id="_x0000_i1027" type="#_x0000_t75" style="width:129.6pt;height:154.2pt;visibility:visible;mso-wrap-style:square" fillcolor="#5b9bd5">
            <v:imagedata r:id="rId9" o:title=""/>
          </v:shape>
        </w:pict>
      </w:r>
      <w:r>
        <w:rPr>
          <w:noProof/>
        </w:rPr>
        <w:t xml:space="preserve"> </w:t>
      </w:r>
      <w:r w:rsidRPr="00992704">
        <w:rPr>
          <w:noProof/>
        </w:rPr>
        <w:pict>
          <v:shape id="_x0000_i1028" type="#_x0000_t75" style="width:125.4pt;height:153.6pt;visibility:visible;mso-wrap-style:square" fillcolor="#5b9bd5">
            <v:imagedata r:id="rId10" o:title=""/>
          </v:shape>
        </w:pict>
      </w:r>
    </w:p>
    <w:p w:rsidR="00681975" w:rsidRPr="00681975" w:rsidRDefault="00717A6E" w:rsidP="00681975">
      <w:pPr>
        <w:widowControl/>
        <w:spacing w:before="100" w:beforeAutospacing="1" w:after="100" w:afterAutospacing="1"/>
        <w:rPr>
          <w:sz w:val="30"/>
          <w:szCs w:val="30"/>
        </w:rPr>
      </w:pPr>
      <w:r>
        <w:rPr>
          <w:sz w:val="30"/>
          <w:szCs w:val="30"/>
        </w:rPr>
        <w:t>一</w:t>
      </w:r>
      <w:r w:rsidR="00681975" w:rsidRPr="00681975">
        <w:rPr>
          <w:sz w:val="30"/>
          <w:szCs w:val="30"/>
        </w:rPr>
        <w:t>. System introduction:</w:t>
      </w:r>
    </w:p>
    <w:p w:rsidR="00681975" w:rsidRPr="00681975" w:rsidRDefault="00681975" w:rsidP="00681975">
      <w:pPr>
        <w:widowControl/>
        <w:spacing w:before="100" w:beforeAutospacing="1" w:after="100" w:afterAutospacing="1"/>
        <w:rPr>
          <w:sz w:val="30"/>
          <w:szCs w:val="30"/>
        </w:rPr>
      </w:pPr>
      <w:r w:rsidRPr="00681975">
        <w:rPr>
          <w:sz w:val="30"/>
          <w:szCs w:val="30"/>
        </w:rPr>
        <w:t>1. Equipment name: W2W wafer alignment bonding machine</w:t>
      </w:r>
    </w:p>
    <w:p w:rsidR="00681975" w:rsidRPr="00681975" w:rsidRDefault="00681975" w:rsidP="00681975">
      <w:pPr>
        <w:widowControl/>
        <w:spacing w:before="100" w:beforeAutospacing="1" w:after="100" w:afterAutospacing="1"/>
        <w:rPr>
          <w:sz w:val="30"/>
          <w:szCs w:val="30"/>
        </w:rPr>
      </w:pPr>
      <w:r w:rsidRPr="00681975">
        <w:rPr>
          <w:sz w:val="30"/>
          <w:szCs w:val="30"/>
        </w:rPr>
        <w:t>2. Brand: EVG</w:t>
      </w:r>
    </w:p>
    <w:p w:rsidR="00681975" w:rsidRPr="00681975" w:rsidRDefault="00681975" w:rsidP="00681975">
      <w:pPr>
        <w:widowControl/>
        <w:spacing w:before="100" w:beforeAutospacing="1" w:after="100" w:afterAutospacing="1"/>
        <w:rPr>
          <w:sz w:val="30"/>
          <w:szCs w:val="30"/>
        </w:rPr>
      </w:pPr>
      <w:r w:rsidRPr="00681975">
        <w:rPr>
          <w:sz w:val="30"/>
          <w:szCs w:val="30"/>
        </w:rPr>
        <w:t>3. Instrument model: EVG 501&amp;610</w:t>
      </w:r>
    </w:p>
    <w:p w:rsidR="00681975" w:rsidRPr="00681975" w:rsidRDefault="00681975" w:rsidP="00681975">
      <w:pPr>
        <w:widowControl/>
        <w:spacing w:before="100" w:beforeAutospacing="1" w:after="100" w:afterAutospacing="1"/>
        <w:rPr>
          <w:sz w:val="30"/>
          <w:szCs w:val="30"/>
        </w:rPr>
      </w:pPr>
      <w:r w:rsidRPr="00681975">
        <w:rPr>
          <w:sz w:val="30"/>
          <w:szCs w:val="30"/>
        </w:rPr>
        <w:t>4. Equipmen</w:t>
      </w:r>
      <w:r w:rsidR="00B125A9">
        <w:rPr>
          <w:sz w:val="30"/>
          <w:szCs w:val="30"/>
        </w:rPr>
        <w:t>t function: Wafer to Wafer</w:t>
      </w:r>
      <w:r w:rsidRPr="00681975">
        <w:rPr>
          <w:sz w:val="30"/>
          <w:szCs w:val="30"/>
        </w:rPr>
        <w:t xml:space="preserve"> alignment bonding process</w:t>
      </w:r>
    </w:p>
    <w:p w:rsidR="00681975" w:rsidRDefault="00681975" w:rsidP="00681975">
      <w:pPr>
        <w:widowControl/>
        <w:spacing w:before="100" w:beforeAutospacing="1" w:after="100" w:afterAutospacing="1"/>
        <w:rPr>
          <w:sz w:val="30"/>
          <w:szCs w:val="30"/>
        </w:rPr>
      </w:pPr>
      <w:r w:rsidRPr="00681975">
        <w:rPr>
          <w:sz w:val="30"/>
          <w:szCs w:val="30"/>
        </w:rPr>
        <w:t>5. Wafer Size: 6</w:t>
      </w:r>
      <w:r w:rsidR="00CF2B63">
        <w:rPr>
          <w:sz w:val="30"/>
          <w:szCs w:val="30"/>
        </w:rPr>
        <w:t xml:space="preserve"> </w:t>
      </w:r>
      <w:r w:rsidRPr="00681975">
        <w:rPr>
          <w:sz w:val="30"/>
          <w:szCs w:val="30"/>
        </w:rPr>
        <w:t>&amp;</w:t>
      </w:r>
      <w:r w:rsidR="00CF2B63">
        <w:rPr>
          <w:sz w:val="30"/>
          <w:szCs w:val="30"/>
        </w:rPr>
        <w:t xml:space="preserve"> </w:t>
      </w:r>
      <w:r w:rsidRPr="00681975">
        <w:rPr>
          <w:sz w:val="30"/>
          <w:szCs w:val="30"/>
        </w:rPr>
        <w:t>8 inches</w:t>
      </w:r>
    </w:p>
    <w:p w:rsidR="00681975" w:rsidRPr="00681975" w:rsidRDefault="00717A6E" w:rsidP="00681975">
      <w:pPr>
        <w:widowControl/>
        <w:spacing w:before="100" w:beforeAutospacing="1" w:after="100" w:afterAutospacing="1"/>
        <w:rPr>
          <w:sz w:val="30"/>
          <w:szCs w:val="30"/>
        </w:rPr>
      </w:pPr>
      <w:r>
        <w:rPr>
          <w:sz w:val="30"/>
          <w:szCs w:val="30"/>
        </w:rPr>
        <w:t>二</w:t>
      </w:r>
      <w:r w:rsidR="00681975" w:rsidRPr="00681975">
        <w:rPr>
          <w:sz w:val="30"/>
          <w:szCs w:val="30"/>
        </w:rPr>
        <w:t>. Specifications:</w:t>
      </w:r>
    </w:p>
    <w:p w:rsidR="00681975" w:rsidRPr="00681975" w:rsidRDefault="00F26A02" w:rsidP="00681975">
      <w:pPr>
        <w:widowControl/>
        <w:spacing w:before="100" w:beforeAutospacing="1" w:after="100" w:afterAutospacing="1"/>
        <w:rPr>
          <w:sz w:val="30"/>
          <w:szCs w:val="30"/>
        </w:rPr>
      </w:pPr>
      <w:r>
        <w:rPr>
          <w:sz w:val="30"/>
          <w:szCs w:val="30"/>
        </w:rPr>
        <w:t>1.</w:t>
      </w:r>
      <w:r w:rsidR="00E56A0F">
        <w:rPr>
          <w:sz w:val="30"/>
          <w:szCs w:val="30"/>
        </w:rPr>
        <w:t xml:space="preserve"> </w:t>
      </w:r>
      <w:r w:rsidR="00681975" w:rsidRPr="00681975">
        <w:rPr>
          <w:sz w:val="30"/>
          <w:szCs w:val="30"/>
        </w:rPr>
        <w:t>The dry mechanical pump can achieve a vacuum value of about 5E-2 torr.</w:t>
      </w:r>
    </w:p>
    <w:p w:rsidR="00681975" w:rsidRPr="00681975" w:rsidRDefault="00F26A02" w:rsidP="00681975">
      <w:pPr>
        <w:widowControl/>
        <w:spacing w:before="100" w:beforeAutospacing="1" w:after="100" w:afterAutospacing="1"/>
        <w:rPr>
          <w:sz w:val="30"/>
          <w:szCs w:val="30"/>
        </w:rPr>
      </w:pPr>
      <w:r>
        <w:rPr>
          <w:sz w:val="30"/>
          <w:szCs w:val="30"/>
        </w:rPr>
        <w:t>2.</w:t>
      </w:r>
      <w:r w:rsidR="00E56A0F">
        <w:rPr>
          <w:sz w:val="30"/>
          <w:szCs w:val="30"/>
        </w:rPr>
        <w:t xml:space="preserve"> </w:t>
      </w:r>
      <w:r w:rsidR="00681975" w:rsidRPr="00681975">
        <w:rPr>
          <w:sz w:val="30"/>
          <w:szCs w:val="30"/>
        </w:rPr>
        <w:t>Back alignment objective lens &amp; front IR light source &amp; manual alignment mode.</w:t>
      </w:r>
    </w:p>
    <w:p w:rsidR="00681975" w:rsidRPr="00681975" w:rsidRDefault="00F26A02" w:rsidP="00681975">
      <w:pPr>
        <w:widowControl/>
        <w:spacing w:before="100" w:beforeAutospacing="1" w:after="100" w:afterAutospacing="1"/>
        <w:rPr>
          <w:sz w:val="30"/>
          <w:szCs w:val="30"/>
        </w:rPr>
      </w:pPr>
      <w:r>
        <w:rPr>
          <w:sz w:val="30"/>
          <w:szCs w:val="30"/>
        </w:rPr>
        <w:t>3.</w:t>
      </w:r>
      <w:r w:rsidR="00E56A0F">
        <w:rPr>
          <w:sz w:val="30"/>
          <w:szCs w:val="30"/>
        </w:rPr>
        <w:t xml:space="preserve"> </w:t>
      </w:r>
      <w:r w:rsidR="00681975" w:rsidRPr="00681975">
        <w:rPr>
          <w:sz w:val="30"/>
          <w:szCs w:val="30"/>
        </w:rPr>
        <w:t>Bonding force max 20kN.</w:t>
      </w:r>
    </w:p>
    <w:p w:rsidR="00681975" w:rsidRPr="00681975" w:rsidRDefault="00681975" w:rsidP="00681975">
      <w:pPr>
        <w:widowControl/>
        <w:spacing w:before="100" w:beforeAutospacing="1" w:after="100" w:afterAutospacing="1"/>
        <w:rPr>
          <w:sz w:val="30"/>
          <w:szCs w:val="30"/>
        </w:rPr>
      </w:pPr>
      <w:r w:rsidRPr="00681975">
        <w:rPr>
          <w:sz w:val="30"/>
          <w:szCs w:val="30"/>
        </w:rPr>
        <w:t>4.</w:t>
      </w:r>
      <w:r w:rsidR="00E56A0F">
        <w:rPr>
          <w:sz w:val="30"/>
          <w:szCs w:val="30"/>
        </w:rPr>
        <w:t xml:space="preserve"> </w:t>
      </w:r>
      <w:r w:rsidRPr="00681975">
        <w:rPr>
          <w:sz w:val="30"/>
          <w:szCs w:val="30"/>
        </w:rPr>
        <w:t>Max temperature can reach 450 °C.</w:t>
      </w:r>
    </w:p>
    <w:p w:rsidR="00681975" w:rsidRDefault="00681975" w:rsidP="00681975">
      <w:pPr>
        <w:widowControl/>
        <w:spacing w:before="100" w:beforeAutospacing="1" w:after="100" w:afterAutospacing="1"/>
        <w:rPr>
          <w:sz w:val="30"/>
          <w:szCs w:val="30"/>
        </w:rPr>
      </w:pPr>
      <w:r w:rsidRPr="00681975">
        <w:rPr>
          <w:sz w:val="30"/>
          <w:szCs w:val="30"/>
        </w:rPr>
        <w:t>5.</w:t>
      </w:r>
      <w:r w:rsidR="00E56A0F">
        <w:rPr>
          <w:sz w:val="30"/>
          <w:szCs w:val="30"/>
        </w:rPr>
        <w:t xml:space="preserve"> </w:t>
      </w:r>
      <w:r w:rsidRPr="00681975">
        <w:rPr>
          <w:sz w:val="30"/>
          <w:szCs w:val="30"/>
        </w:rPr>
        <w:t>Cu-Cu &amp; Sn-Sn &amp; Glass Carrier Bonding.</w:t>
      </w:r>
    </w:p>
    <w:p w:rsidR="00904CC5" w:rsidRPr="00BB1991" w:rsidRDefault="00904CC5" w:rsidP="00D018F2">
      <w:pPr>
        <w:widowControl/>
        <w:spacing w:before="100" w:beforeAutospacing="1" w:after="100" w:afterAutospacing="1"/>
        <w:rPr>
          <w:sz w:val="30"/>
          <w:szCs w:val="30"/>
        </w:rPr>
      </w:pPr>
    </w:p>
    <w:sectPr w:rsidR="00904CC5" w:rsidRPr="00BB1991" w:rsidSect="000F42AE">
      <w:pgSz w:w="11906" w:h="16838"/>
      <w:pgMar w:top="284" w:right="567" w:bottom="284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6927" w:rsidRDefault="00AD6927" w:rsidP="00BA4A04">
      <w:r>
        <w:separator/>
      </w:r>
    </w:p>
  </w:endnote>
  <w:endnote w:type="continuationSeparator" w:id="0">
    <w:p w:rsidR="00AD6927" w:rsidRDefault="00AD6927" w:rsidP="00BA4A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6927" w:rsidRDefault="00AD6927" w:rsidP="00BA4A04">
      <w:r>
        <w:separator/>
      </w:r>
    </w:p>
  </w:footnote>
  <w:footnote w:type="continuationSeparator" w:id="0">
    <w:p w:rsidR="00AD6927" w:rsidRDefault="00AD6927" w:rsidP="00BA4A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F25FF6"/>
    <w:multiLevelType w:val="hybridMultilevel"/>
    <w:tmpl w:val="4E824AC6"/>
    <w:lvl w:ilvl="0" w:tplc="FBBCEE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B18C06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33AF48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33454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BDE423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44825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49A58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46E0B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27458A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C3A1EE5"/>
    <w:multiLevelType w:val="hybridMultilevel"/>
    <w:tmpl w:val="DE562F1C"/>
    <w:lvl w:ilvl="0" w:tplc="A98C11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AA0CBF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96E989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3D2DB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AB87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8AC70E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F080F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E29B3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758EDE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2E30767"/>
    <w:multiLevelType w:val="hybridMultilevel"/>
    <w:tmpl w:val="702602BC"/>
    <w:lvl w:ilvl="0" w:tplc="422855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BAE348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52C967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0BC32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A8B91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3DAD25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17A54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A6B0C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228725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23252FD"/>
    <w:multiLevelType w:val="hybridMultilevel"/>
    <w:tmpl w:val="0A8273DE"/>
    <w:lvl w:ilvl="0" w:tplc="ACEAF7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A1E5A6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B92BDC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CFABC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59C835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5B4FB6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DB2CE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5D4930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58E9D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B3E090B"/>
    <w:multiLevelType w:val="hybridMultilevel"/>
    <w:tmpl w:val="3FD2EDB8"/>
    <w:lvl w:ilvl="0" w:tplc="3F9A6B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AE88D2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64A8A6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2D85B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C09BA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D92B7E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3D618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F04310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128B76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9B20057"/>
    <w:multiLevelType w:val="hybridMultilevel"/>
    <w:tmpl w:val="795AE91E"/>
    <w:lvl w:ilvl="0" w:tplc="B9C097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EBC021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424372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5F011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0146D0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15661F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87A06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88E42A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978540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04CC5"/>
    <w:rsid w:val="00005614"/>
    <w:rsid w:val="000979F0"/>
    <w:rsid w:val="000F42AE"/>
    <w:rsid w:val="00131711"/>
    <w:rsid w:val="001806DA"/>
    <w:rsid w:val="00182DCE"/>
    <w:rsid w:val="0018481A"/>
    <w:rsid w:val="001D79B4"/>
    <w:rsid w:val="001E7081"/>
    <w:rsid w:val="001F3CA1"/>
    <w:rsid w:val="002539FC"/>
    <w:rsid w:val="00254F2D"/>
    <w:rsid w:val="00256741"/>
    <w:rsid w:val="002A1684"/>
    <w:rsid w:val="002B6A31"/>
    <w:rsid w:val="002F2B0E"/>
    <w:rsid w:val="003121B7"/>
    <w:rsid w:val="003409D6"/>
    <w:rsid w:val="003A0C7B"/>
    <w:rsid w:val="003A4DEB"/>
    <w:rsid w:val="003F04DE"/>
    <w:rsid w:val="00415A0C"/>
    <w:rsid w:val="0049114A"/>
    <w:rsid w:val="004A488C"/>
    <w:rsid w:val="004D2D5A"/>
    <w:rsid w:val="00510108"/>
    <w:rsid w:val="005140B3"/>
    <w:rsid w:val="0052408B"/>
    <w:rsid w:val="00616AEA"/>
    <w:rsid w:val="00637965"/>
    <w:rsid w:val="00681975"/>
    <w:rsid w:val="006D1EE0"/>
    <w:rsid w:val="00717A6E"/>
    <w:rsid w:val="00720497"/>
    <w:rsid w:val="0072217A"/>
    <w:rsid w:val="00750536"/>
    <w:rsid w:val="00760D17"/>
    <w:rsid w:val="007F3DB1"/>
    <w:rsid w:val="007F5201"/>
    <w:rsid w:val="00806D49"/>
    <w:rsid w:val="0083631D"/>
    <w:rsid w:val="00885FFC"/>
    <w:rsid w:val="00904CC5"/>
    <w:rsid w:val="00937EF9"/>
    <w:rsid w:val="00972512"/>
    <w:rsid w:val="009D4CD6"/>
    <w:rsid w:val="009F4530"/>
    <w:rsid w:val="00A96542"/>
    <w:rsid w:val="00AA0E08"/>
    <w:rsid w:val="00AB413B"/>
    <w:rsid w:val="00AC7A59"/>
    <w:rsid w:val="00AD6927"/>
    <w:rsid w:val="00AE2858"/>
    <w:rsid w:val="00B125A9"/>
    <w:rsid w:val="00B55C65"/>
    <w:rsid w:val="00B612E6"/>
    <w:rsid w:val="00B75F03"/>
    <w:rsid w:val="00B924D6"/>
    <w:rsid w:val="00BA01E4"/>
    <w:rsid w:val="00BA4A04"/>
    <w:rsid w:val="00BB0F75"/>
    <w:rsid w:val="00BB1991"/>
    <w:rsid w:val="00BF110D"/>
    <w:rsid w:val="00C53FBD"/>
    <w:rsid w:val="00C80EE5"/>
    <w:rsid w:val="00CA61E6"/>
    <w:rsid w:val="00CC243D"/>
    <w:rsid w:val="00CE077F"/>
    <w:rsid w:val="00CE27A9"/>
    <w:rsid w:val="00CF2B63"/>
    <w:rsid w:val="00D018F2"/>
    <w:rsid w:val="00D0587C"/>
    <w:rsid w:val="00D56DF2"/>
    <w:rsid w:val="00D975AE"/>
    <w:rsid w:val="00E05C24"/>
    <w:rsid w:val="00E325D0"/>
    <w:rsid w:val="00E56A0F"/>
    <w:rsid w:val="00E83D5B"/>
    <w:rsid w:val="00EA23A4"/>
    <w:rsid w:val="00F26A02"/>
    <w:rsid w:val="00F328F2"/>
    <w:rsid w:val="00FE198C"/>
    <w:rsid w:val="00FE7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F0548D2-8A94-402A-9825-BE4D51106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3">
    <w:name w:val="heading 3"/>
    <w:basedOn w:val="a"/>
    <w:qFormat/>
    <w:pPr>
      <w:widowControl/>
      <w:spacing w:before="100" w:beforeAutospacing="1" w:after="100" w:afterAutospacing="1"/>
      <w:outlineLvl w:val="2"/>
    </w:pPr>
    <w:rPr>
      <w:rFonts w:ascii="Arial Unicode MS" w:eastAsia="Arial Unicode MS" w:hAnsi="Arial Unicode MS" w:cs="Arial Unicode MS"/>
      <w:b/>
      <w:bCs/>
      <w:color w:val="000000"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kern w:val="0"/>
    </w:rPr>
  </w:style>
  <w:style w:type="character" w:customStyle="1" w:styleId="1">
    <w:name w:val="標題1"/>
    <w:basedOn w:val="a0"/>
  </w:style>
  <w:style w:type="character" w:styleId="a3">
    <w:name w:val="Hyperlink"/>
    <w:rPr>
      <w:color w:val="0000FF"/>
      <w:u w:val="single"/>
    </w:rPr>
  </w:style>
  <w:style w:type="paragraph" w:styleId="a4">
    <w:name w:val="header"/>
    <w:basedOn w:val="a"/>
    <w:link w:val="a5"/>
    <w:rsid w:val="00BA4A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BA4A04"/>
    <w:rPr>
      <w:kern w:val="2"/>
    </w:rPr>
  </w:style>
  <w:style w:type="paragraph" w:styleId="a6">
    <w:name w:val="footer"/>
    <w:basedOn w:val="a"/>
    <w:link w:val="a7"/>
    <w:rsid w:val="00BA4A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BA4A04"/>
    <w:rPr>
      <w:kern w:val="2"/>
    </w:rPr>
  </w:style>
  <w:style w:type="paragraph" w:customStyle="1" w:styleId="a8">
    <w:name w:val="字元 字元 字元"/>
    <w:basedOn w:val="a"/>
    <w:autoRedefine/>
    <w:rsid w:val="001E7081"/>
    <w:pPr>
      <w:snapToGrid w:val="0"/>
      <w:spacing w:line="280" w:lineRule="exact"/>
      <w:ind w:left="504" w:hangingChars="200" w:hanging="504"/>
      <w:jc w:val="both"/>
    </w:pPr>
    <w:rPr>
      <w:rFonts w:eastAsia="標楷體" w:hAnsi="標楷體"/>
      <w:bCs/>
      <w:spacing w:val="6"/>
    </w:rPr>
  </w:style>
  <w:style w:type="paragraph" w:styleId="a9">
    <w:name w:val="List Paragraph"/>
    <w:basedOn w:val="a"/>
    <w:uiPriority w:val="34"/>
    <w:qFormat/>
    <w:rsid w:val="00AA0E08"/>
    <w:pPr>
      <w:widowControl/>
      <w:ind w:leftChars="200" w:left="480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6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9363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936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449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36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797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234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645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42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4657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17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78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86</Words>
  <Characters>495</Characters>
  <Application>Microsoft Office Word</Application>
  <DocSecurity>0</DocSecurity>
  <Lines>4</Lines>
  <Paragraphs>1</Paragraphs>
  <ScaleCrop>false</ScaleCrop>
  <Company>GC6J3-GTQ62-FP876-94FBR-D3DX8</Company>
  <LinksUpToDate>false</LinksUpToDate>
  <CharactersWithSpaces>580</CharactersWithSpaces>
  <SharedDoc>false</SharedDoc>
  <HLinks>
    <vt:vector size="6" baseType="variant">
      <vt:variant>
        <vt:i4>131167</vt:i4>
      </vt:variant>
      <vt:variant>
        <vt:i4>0</vt:i4>
      </vt:variant>
      <vt:variant>
        <vt:i4>0</vt:i4>
      </vt:variant>
      <vt:variant>
        <vt:i4>5</vt:i4>
      </vt:variant>
      <vt:variant>
        <vt:lpwstr>http://www.ndl.org.tw/nan/equip/no10k/images/n&amp;k.jpg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國家奈米元件實驗室南部分中心</dc:title>
  <dc:subject/>
  <dc:creator>maggie</dc:creator>
  <cp:keywords/>
  <dc:description/>
  <cp:lastModifiedBy>湯淵富</cp:lastModifiedBy>
  <cp:revision>17</cp:revision>
  <dcterms:created xsi:type="dcterms:W3CDTF">2023-09-06T02:44:00Z</dcterms:created>
  <dcterms:modified xsi:type="dcterms:W3CDTF">2023-09-06T02:52:00Z</dcterms:modified>
</cp:coreProperties>
</file>