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927" w:rsidRPr="002569A5" w:rsidRDefault="00FD1958" w:rsidP="00C96ECF">
      <w:pPr>
        <w:widowControl/>
        <w:ind w:firstLineChars="700" w:firstLine="3080"/>
        <w:rPr>
          <w:rFonts w:ascii="標楷體" w:eastAsia="標楷體" w:hAnsi="標楷體" w:cstheme="minorBidi"/>
          <w:color w:val="FF0000"/>
          <w:kern w:val="24"/>
          <w:sz w:val="44"/>
          <w:szCs w:val="44"/>
        </w:rPr>
      </w:pPr>
      <w:r>
        <w:rPr>
          <w:rFonts w:ascii="標楷體" w:eastAsia="標楷體" w:hAnsi="標楷體" w:cstheme="minorBidi"/>
          <w:color w:val="FF0000"/>
          <w:kern w:val="24"/>
          <w:sz w:val="44"/>
          <w:szCs w:val="44"/>
        </w:rPr>
        <w:t>Wafer</w:t>
      </w:r>
      <w:r w:rsidR="002E3927">
        <w:rPr>
          <w:rFonts w:ascii="標楷體" w:eastAsia="標楷體" w:hAnsi="標楷體" w:cstheme="minorBidi"/>
          <w:color w:val="FF0000"/>
          <w:kern w:val="24"/>
          <w:sz w:val="44"/>
          <w:szCs w:val="44"/>
        </w:rPr>
        <w:t xml:space="preserve"> To Wafer Bonder </w:t>
      </w:r>
      <w:r w:rsidR="002E3927">
        <w:rPr>
          <w:rFonts w:ascii="標楷體" w:eastAsia="標楷體" w:hAnsi="標楷體" w:cstheme="minorBidi" w:hint="eastAsia"/>
          <w:color w:val="FF0000"/>
          <w:kern w:val="24"/>
          <w:sz w:val="44"/>
          <w:szCs w:val="44"/>
        </w:rPr>
        <w:t xml:space="preserve"> </w:t>
      </w:r>
    </w:p>
    <w:p w:rsidR="000548BE" w:rsidRDefault="002E3927" w:rsidP="000548BE">
      <w:pPr>
        <w:snapToGrid w:val="0"/>
        <w:spacing w:after="240"/>
        <w:jc w:val="center"/>
        <w:rPr>
          <w:rFonts w:ascii="Arial" w:eastAsia="標楷體" w:hAnsi="Arial"/>
          <w:b/>
          <w:sz w:val="40"/>
        </w:rPr>
      </w:pPr>
      <w:r w:rsidRPr="00004714">
        <w:rPr>
          <w:rFonts w:ascii="Arial" w:eastAsia="標楷體" w:hAnsi="Arial"/>
          <w:b/>
          <w:sz w:val="40"/>
        </w:rPr>
        <w:t xml:space="preserve"> </w:t>
      </w:r>
    </w:p>
    <w:p w:rsidR="00C96ECF" w:rsidRDefault="002E3927" w:rsidP="000548BE">
      <w:pPr>
        <w:snapToGrid w:val="0"/>
        <w:spacing w:after="240"/>
        <w:jc w:val="center"/>
        <w:rPr>
          <w:rFonts w:eastAsia="標楷體"/>
          <w:b/>
          <w:sz w:val="40"/>
        </w:rPr>
      </w:pPr>
      <w:r w:rsidRPr="00004714">
        <w:rPr>
          <w:rFonts w:eastAsia="標楷體"/>
          <w:b/>
          <w:sz w:val="40"/>
        </w:rPr>
        <w:t>Standard</w:t>
      </w: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Operation Procedures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(1) Operation process: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1. Swipe the card to turn on the machine and log in.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2. Make sure the recipe program is turned on.</w:t>
      </w:r>
    </w:p>
    <w:p w:rsidR="00311E3D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 xml:space="preserve">3. Follow the prompt step by step on the alignment machine to align the upper and lower </w:t>
      </w:r>
    </w:p>
    <w:p w:rsidR="00F03CAF" w:rsidRPr="00F03CAF" w:rsidRDefault="00F03CAF" w:rsidP="00311E3D">
      <w:pPr>
        <w:snapToGrid w:val="0"/>
        <w:spacing w:after="240"/>
        <w:ind w:firstLineChars="100" w:firstLine="28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wafers, and then complete the operation of clamping on the bond chuck.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4. Carefully pick up the bond chuck and turn it over and place it on the wafer bonder.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5. After closing the upper cover of the cavity, lock it firmly.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6. Click the recipe you want to execute and click Done.</w:t>
      </w:r>
    </w:p>
    <w:p w:rsidR="00311E3D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 xml:space="preserve">7. After the process is over, open the upper cover of the chamber, carefully lift up the bond </w:t>
      </w:r>
    </w:p>
    <w:p w:rsidR="00F03CAF" w:rsidRPr="00F03CAF" w:rsidRDefault="00F03CAF" w:rsidP="00311E3D">
      <w:pPr>
        <w:snapToGrid w:val="0"/>
        <w:spacing w:after="240"/>
        <w:ind w:firstLineChars="100" w:firstLine="28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chuck and take out the test piece.</w:t>
      </w:r>
    </w:p>
    <w:p w:rsidR="00311E3D" w:rsidRDefault="00F03CAF" w:rsidP="00F03CAF">
      <w:pPr>
        <w:snapToGrid w:val="0"/>
        <w:spacing w:after="240"/>
        <w:rPr>
          <w:rFonts w:eastAsia="標楷體" w:hint="eastAsia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8. Swipe c</w:t>
      </w:r>
      <w:r w:rsidR="00311E3D">
        <w:rPr>
          <w:rFonts w:eastAsia="標楷體"/>
          <w:sz w:val="28"/>
          <w:szCs w:val="28"/>
        </w:rPr>
        <w:t>ard to log out from the machine</w:t>
      </w:r>
    </w:p>
    <w:p w:rsidR="004C2A7F" w:rsidRDefault="004C2A7F" w:rsidP="00F03CAF">
      <w:pPr>
        <w:snapToGrid w:val="0"/>
        <w:spacing w:after="240"/>
        <w:rPr>
          <w:rFonts w:eastAsia="標楷體"/>
          <w:sz w:val="28"/>
          <w:szCs w:val="28"/>
        </w:rPr>
      </w:pP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(2) Matters needing attention: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1. The back of the test piece must be wiped flat to avoid rubbing on the bond chuck.</w:t>
      </w:r>
    </w:p>
    <w:p w:rsidR="00F03CAF" w:rsidRPr="00F03CAF" w:rsidRDefault="00F03CAF" w:rsidP="00F03CAF">
      <w:pPr>
        <w:snapToGrid w:val="0"/>
        <w:spacing w:after="240"/>
        <w:rPr>
          <w:rFonts w:eastAsia="標楷體"/>
          <w:sz w:val="28"/>
          <w:szCs w:val="28"/>
        </w:rPr>
      </w:pPr>
      <w:r w:rsidRPr="00F03CAF">
        <w:rPr>
          <w:rFonts w:eastAsia="標楷體"/>
          <w:sz w:val="28"/>
          <w:szCs w:val="28"/>
        </w:rPr>
        <w:t>2. It can only process complete 6&amp;8-inch wafers and cannot process test pieces of other sizes.</w:t>
      </w:r>
    </w:p>
    <w:p w:rsidR="00BC4D31" w:rsidRDefault="00BC4D31" w:rsidP="00BC4D31">
      <w:pPr>
        <w:snapToGrid w:val="0"/>
        <w:spacing w:after="240"/>
        <w:rPr>
          <w:rFonts w:eastAsia="標楷體" w:hint="eastAsia"/>
          <w:b/>
          <w:sz w:val="40"/>
        </w:rPr>
      </w:pPr>
    </w:p>
    <w:p w:rsidR="00680303" w:rsidRDefault="00680303" w:rsidP="00BC4D31">
      <w:pPr>
        <w:snapToGrid w:val="0"/>
        <w:spacing w:after="240"/>
        <w:rPr>
          <w:rFonts w:eastAsia="標楷體"/>
          <w:b/>
          <w:sz w:val="40"/>
        </w:rPr>
      </w:pPr>
      <w:r w:rsidRPr="00877240">
        <w:rPr>
          <w:noProof/>
        </w:rPr>
        <w:drawing>
          <wp:inline distT="0" distB="0" distL="0" distR="0">
            <wp:extent cx="1371600" cy="168305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438" cy="169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b/>
          <w:sz w:val="40"/>
        </w:rPr>
        <w:t xml:space="preserve"> </w:t>
      </w:r>
      <w:r w:rsidR="007D5354">
        <w:rPr>
          <w:rFonts w:eastAsia="標楷體"/>
          <w:b/>
          <w:sz w:val="40"/>
        </w:rPr>
        <w:t xml:space="preserve">  </w:t>
      </w:r>
      <w:r>
        <w:rPr>
          <w:noProof/>
        </w:rPr>
        <w:drawing>
          <wp:inline distT="0" distB="0" distL="0" distR="0">
            <wp:extent cx="1264920" cy="1693148"/>
            <wp:effectExtent l="0" t="0" r="0" b="254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886" cy="170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53F7">
        <w:rPr>
          <w:rFonts w:eastAsia="標楷體"/>
          <w:b/>
          <w:sz w:val="40"/>
        </w:rPr>
        <w:t xml:space="preserve"> </w:t>
      </w:r>
      <w:r w:rsidR="007D5354">
        <w:rPr>
          <w:rFonts w:eastAsia="標楷體"/>
          <w:b/>
          <w:sz w:val="40"/>
        </w:rPr>
        <w:t xml:space="preserve">  </w:t>
      </w:r>
      <w:r w:rsidR="006253F7">
        <w:rPr>
          <w:noProof/>
        </w:rPr>
        <w:drawing>
          <wp:inline distT="0" distB="0" distL="0" distR="0">
            <wp:extent cx="1440257" cy="1694815"/>
            <wp:effectExtent l="0" t="0" r="7620" b="635"/>
            <wp:docPr id="5" name="圖片 5" descr="IMAG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17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07" b="10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668" cy="170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53F7">
        <w:rPr>
          <w:rFonts w:eastAsia="標楷體"/>
          <w:b/>
          <w:sz w:val="40"/>
        </w:rPr>
        <w:t xml:space="preserve"> </w:t>
      </w:r>
      <w:r w:rsidR="007D5354">
        <w:rPr>
          <w:rFonts w:eastAsia="標楷體"/>
          <w:b/>
          <w:sz w:val="40"/>
        </w:rPr>
        <w:t xml:space="preserve"> </w:t>
      </w:r>
      <w:bookmarkStart w:id="0" w:name="_GoBack"/>
      <w:bookmarkEnd w:id="0"/>
      <w:r w:rsidR="007D5354">
        <w:rPr>
          <w:rFonts w:eastAsia="標楷體"/>
          <w:b/>
          <w:sz w:val="40"/>
        </w:rPr>
        <w:t xml:space="preserve"> </w:t>
      </w:r>
      <w:r w:rsidR="006253F7">
        <w:rPr>
          <w:noProof/>
        </w:rPr>
        <w:drawing>
          <wp:inline distT="0" distB="0" distL="0" distR="0">
            <wp:extent cx="1453789" cy="1729740"/>
            <wp:effectExtent l="0" t="0" r="0" b="381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789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303" w:rsidRPr="00680303" w:rsidRDefault="00680303" w:rsidP="00BC4D31">
      <w:pPr>
        <w:snapToGrid w:val="0"/>
        <w:spacing w:after="240"/>
        <w:rPr>
          <w:rFonts w:eastAsia="標楷體" w:hint="eastAsia"/>
          <w:b/>
          <w:sz w:val="40"/>
        </w:rPr>
      </w:pPr>
    </w:p>
    <w:sectPr w:rsidR="00680303" w:rsidRPr="00680303" w:rsidSect="00653BC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19A" w:rsidRDefault="0025019A" w:rsidP="005A439B">
      <w:r>
        <w:separator/>
      </w:r>
    </w:p>
  </w:endnote>
  <w:endnote w:type="continuationSeparator" w:id="0">
    <w:p w:rsidR="0025019A" w:rsidRDefault="0025019A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19A" w:rsidRDefault="0025019A" w:rsidP="005A439B">
      <w:r>
        <w:separator/>
      </w:r>
    </w:p>
  </w:footnote>
  <w:footnote w:type="continuationSeparator" w:id="0">
    <w:p w:rsidR="0025019A" w:rsidRDefault="0025019A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90848"/>
    <w:multiLevelType w:val="hybridMultilevel"/>
    <w:tmpl w:val="DEF27EAC"/>
    <w:lvl w:ilvl="0" w:tplc="1CECF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E1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0E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08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6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80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0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1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1CDB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423F06"/>
    <w:multiLevelType w:val="hybridMultilevel"/>
    <w:tmpl w:val="EBCECBEA"/>
    <w:lvl w:ilvl="0" w:tplc="8012C8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9171F16"/>
    <w:multiLevelType w:val="hybridMultilevel"/>
    <w:tmpl w:val="BD5292F4"/>
    <w:lvl w:ilvl="0" w:tplc="039E1B3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040BF6"/>
    <w:multiLevelType w:val="hybridMultilevel"/>
    <w:tmpl w:val="F15E3986"/>
    <w:lvl w:ilvl="0" w:tplc="4D1A4D3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855584"/>
    <w:multiLevelType w:val="hybridMultilevel"/>
    <w:tmpl w:val="BE36D0C2"/>
    <w:lvl w:ilvl="0" w:tplc="4B9AD89E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tabs>
          <w:tab w:val="num" w:pos="1047"/>
        </w:tabs>
        <w:ind w:left="1047" w:hanging="480"/>
      </w:p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 w15:restartNumberingAfterBreak="0">
    <w:nsid w:val="71744C65"/>
    <w:multiLevelType w:val="hybridMultilevel"/>
    <w:tmpl w:val="D28CFB32"/>
    <w:lvl w:ilvl="0" w:tplc="BB0433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2684566"/>
    <w:multiLevelType w:val="hybridMultilevel"/>
    <w:tmpl w:val="ED1E296E"/>
    <w:lvl w:ilvl="0" w:tplc="A0A683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C2D1E54"/>
    <w:multiLevelType w:val="hybridMultilevel"/>
    <w:tmpl w:val="4D228D0C"/>
    <w:lvl w:ilvl="0" w:tplc="8646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AF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4D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06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7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C1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42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9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0CD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04714"/>
    <w:rsid w:val="000548BE"/>
    <w:rsid w:val="00062A6F"/>
    <w:rsid w:val="00082620"/>
    <w:rsid w:val="000B408B"/>
    <w:rsid w:val="0015656D"/>
    <w:rsid w:val="001E4506"/>
    <w:rsid w:val="001F4168"/>
    <w:rsid w:val="00202215"/>
    <w:rsid w:val="00216850"/>
    <w:rsid w:val="00230865"/>
    <w:rsid w:val="0025019A"/>
    <w:rsid w:val="002569A5"/>
    <w:rsid w:val="00260865"/>
    <w:rsid w:val="00262012"/>
    <w:rsid w:val="00284F11"/>
    <w:rsid w:val="002B468A"/>
    <w:rsid w:val="002C5545"/>
    <w:rsid w:val="002E3927"/>
    <w:rsid w:val="0030233C"/>
    <w:rsid w:val="00310538"/>
    <w:rsid w:val="00311E3D"/>
    <w:rsid w:val="00322E02"/>
    <w:rsid w:val="00363D2A"/>
    <w:rsid w:val="00386E8C"/>
    <w:rsid w:val="003A6C1A"/>
    <w:rsid w:val="003F30E0"/>
    <w:rsid w:val="0042533D"/>
    <w:rsid w:val="004A2067"/>
    <w:rsid w:val="004A4779"/>
    <w:rsid w:val="004C2A7F"/>
    <w:rsid w:val="00546369"/>
    <w:rsid w:val="00584394"/>
    <w:rsid w:val="005A439B"/>
    <w:rsid w:val="005C2014"/>
    <w:rsid w:val="005C4809"/>
    <w:rsid w:val="005C7493"/>
    <w:rsid w:val="006062AB"/>
    <w:rsid w:val="006253F7"/>
    <w:rsid w:val="00631DD2"/>
    <w:rsid w:val="006461E5"/>
    <w:rsid w:val="00653BC0"/>
    <w:rsid w:val="00653BFF"/>
    <w:rsid w:val="00661D67"/>
    <w:rsid w:val="006674A7"/>
    <w:rsid w:val="00680303"/>
    <w:rsid w:val="006A65E6"/>
    <w:rsid w:val="006D1122"/>
    <w:rsid w:val="006D78AE"/>
    <w:rsid w:val="00733D4D"/>
    <w:rsid w:val="00752043"/>
    <w:rsid w:val="007756CA"/>
    <w:rsid w:val="00782E3D"/>
    <w:rsid w:val="007A6D59"/>
    <w:rsid w:val="007B2918"/>
    <w:rsid w:val="007D5354"/>
    <w:rsid w:val="008270B5"/>
    <w:rsid w:val="00837BA5"/>
    <w:rsid w:val="008C1091"/>
    <w:rsid w:val="008C27C0"/>
    <w:rsid w:val="008D4422"/>
    <w:rsid w:val="008E5E8E"/>
    <w:rsid w:val="008F324A"/>
    <w:rsid w:val="009023A9"/>
    <w:rsid w:val="00903239"/>
    <w:rsid w:val="0091796D"/>
    <w:rsid w:val="00937825"/>
    <w:rsid w:val="00965AA4"/>
    <w:rsid w:val="009C5550"/>
    <w:rsid w:val="009E60B2"/>
    <w:rsid w:val="009F517F"/>
    <w:rsid w:val="00A215E8"/>
    <w:rsid w:val="00A2465E"/>
    <w:rsid w:val="00A53D92"/>
    <w:rsid w:val="00A569A3"/>
    <w:rsid w:val="00AB028D"/>
    <w:rsid w:val="00B31CAC"/>
    <w:rsid w:val="00B84261"/>
    <w:rsid w:val="00B9286E"/>
    <w:rsid w:val="00BC4D31"/>
    <w:rsid w:val="00BC53B8"/>
    <w:rsid w:val="00BD49CC"/>
    <w:rsid w:val="00C02092"/>
    <w:rsid w:val="00C163B8"/>
    <w:rsid w:val="00C40B3A"/>
    <w:rsid w:val="00C65295"/>
    <w:rsid w:val="00C96ECF"/>
    <w:rsid w:val="00CE1235"/>
    <w:rsid w:val="00D3190E"/>
    <w:rsid w:val="00D519BD"/>
    <w:rsid w:val="00DE7C36"/>
    <w:rsid w:val="00DF2E17"/>
    <w:rsid w:val="00E35D16"/>
    <w:rsid w:val="00E81C21"/>
    <w:rsid w:val="00EA1E17"/>
    <w:rsid w:val="00EB59F5"/>
    <w:rsid w:val="00ED0D58"/>
    <w:rsid w:val="00F03CAF"/>
    <w:rsid w:val="00F63C36"/>
    <w:rsid w:val="00F914EF"/>
    <w:rsid w:val="00FB1A76"/>
    <w:rsid w:val="00FB1ED8"/>
    <w:rsid w:val="00FD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next w:val="a"/>
    <w:link w:val="10"/>
    <w:qFormat/>
    <w:rsid w:val="00A53D92"/>
    <w:pPr>
      <w:spacing w:line="360" w:lineRule="atLeast"/>
      <w:ind w:left="340" w:hanging="340"/>
      <w:outlineLvl w:val="0"/>
    </w:pPr>
    <w:rPr>
      <w:rFonts w:ascii="Times New Roman" w:eastAsia="標楷體" w:hAnsi="Times New Roman" w:cs="Times New Roman"/>
      <w:noProof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471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rsid w:val="00A53D92"/>
    <w:rPr>
      <w:rFonts w:ascii="Times New Roman" w:eastAsia="標楷體" w:hAnsi="Times New Roman" w:cs="Times New Roman"/>
      <w:noProof/>
      <w:kern w:val="0"/>
      <w:szCs w:val="20"/>
    </w:rPr>
  </w:style>
  <w:style w:type="paragraph" w:styleId="a7">
    <w:name w:val="Body Text"/>
    <w:basedOn w:val="a"/>
    <w:link w:val="a8"/>
    <w:rsid w:val="00A53D92"/>
    <w:pPr>
      <w:spacing w:line="360" w:lineRule="atLeast"/>
      <w:jc w:val="center"/>
    </w:pPr>
    <w:rPr>
      <w:rFonts w:eastAsia="標楷體"/>
      <w:sz w:val="20"/>
    </w:rPr>
  </w:style>
  <w:style w:type="character" w:customStyle="1" w:styleId="a8">
    <w:name w:val="本文 字元"/>
    <w:basedOn w:val="a0"/>
    <w:link w:val="a7"/>
    <w:rsid w:val="00A53D92"/>
    <w:rPr>
      <w:rFonts w:ascii="Times New Roman" w:eastAsia="標楷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A53D92"/>
    <w:pPr>
      <w:spacing w:after="120" w:line="360" w:lineRule="atLeast"/>
      <w:ind w:leftChars="200" w:left="480"/>
    </w:pPr>
    <w:rPr>
      <w:rFonts w:eastAsia="標楷體"/>
      <w:sz w:val="16"/>
      <w:szCs w:val="16"/>
    </w:rPr>
  </w:style>
  <w:style w:type="character" w:customStyle="1" w:styleId="30">
    <w:name w:val="本文縮排 3 字元"/>
    <w:basedOn w:val="a0"/>
    <w:link w:val="3"/>
    <w:rsid w:val="00A53D92"/>
    <w:rPr>
      <w:rFonts w:ascii="Times New Roman" w:eastAsia="標楷體" w:hAnsi="Times New Roman" w:cs="Times New Roman"/>
      <w:sz w:val="16"/>
      <w:szCs w:val="16"/>
    </w:rPr>
  </w:style>
  <w:style w:type="paragraph" w:styleId="a9">
    <w:name w:val="List Paragraph"/>
    <w:basedOn w:val="a"/>
    <w:uiPriority w:val="34"/>
    <w:qFormat/>
    <w:rsid w:val="00F914EF"/>
    <w:pPr>
      <w:ind w:leftChars="200" w:left="480"/>
    </w:pPr>
  </w:style>
  <w:style w:type="character" w:customStyle="1" w:styleId="11">
    <w:name w:val="標題1"/>
    <w:basedOn w:val="a0"/>
    <w:rsid w:val="000B4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82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14</cp:revision>
  <dcterms:created xsi:type="dcterms:W3CDTF">2023-09-06T02:52:00Z</dcterms:created>
  <dcterms:modified xsi:type="dcterms:W3CDTF">2023-09-06T03:11:00Z</dcterms:modified>
</cp:coreProperties>
</file>